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bCs/>
          <w:sz w:val="40"/>
          <w:szCs w:val="40"/>
        </w:rPr>
      </w:pPr>
      <w:r>
        <w:rPr>
          <w:rFonts w:cs="Times New Roman" w:ascii="Times New Roman" w:hAnsi="Times New Roman"/>
        </w:rPr>
      </w:r>
    </w:p>
    <w:p>
      <w:pPr>
        <w:pStyle w:val="NoSpacing"/>
        <w:jc w:val="right"/>
        <w:rPr>
          <w:rFonts w:ascii="Times New Roman" w:hAnsi="Times New Roman" w:cs="Times New Roman"/>
        </w:rPr>
      </w:pPr>
      <w:r>
        <w:rPr>
          <w:rFonts w:cs="Times New Roman" w:ascii="Times New Roman" w:hAnsi="Times New Roman"/>
        </w:rPr>
      </w:r>
    </w:p>
    <w:p>
      <w:pPr>
        <w:pStyle w:val="NoSpacing"/>
        <w:jc w:val="right"/>
        <w:rPr>
          <w:rFonts w:ascii="Times New Roman" w:hAnsi="Times New Roman" w:cs="Times New Roman"/>
        </w:rPr>
      </w:pPr>
      <w:r>
        <w:rPr>
          <w:rFonts w:cs="Times New Roman" w:ascii="Times New Roman" w:hAnsi="Times New Roman"/>
        </w:rPr>
      </w:r>
    </w:p>
    <w:p>
      <w:pPr>
        <w:pStyle w:val="NoSpacing"/>
        <w:jc w:val="right"/>
        <w:rPr>
          <w:rFonts w:ascii="Times New Roman" w:hAnsi="Times New Roman" w:cs="Times New Roman"/>
        </w:rPr>
      </w:pPr>
      <w:r>
        <w:rPr>
          <w:rFonts w:cs="Times New Roman" w:ascii="Times New Roman" w:hAnsi="Times New Roman"/>
        </w:rPr>
      </w:r>
    </w:p>
    <w:p>
      <w:pPr>
        <w:pStyle w:val="NoSpacing"/>
        <w:jc w:val="right"/>
        <w:rPr>
          <w:rFonts w:ascii="Times New Roman" w:hAnsi="Times New Roman" w:cs="Times New Roman"/>
        </w:rPr>
      </w:pPr>
      <w:r>
        <w:rPr>
          <w:rFonts w:cs="Times New Roman" w:ascii="Times New Roman" w:hAnsi="Times New Roman"/>
        </w:rPr>
      </w:r>
    </w:p>
    <w:p>
      <w:pPr>
        <w:pStyle w:val="NoSpacing"/>
        <w:jc w:val="right"/>
        <w:rPr>
          <w:rFonts w:ascii="Times New Roman" w:hAnsi="Times New Roman" w:cs="Times New Roman"/>
        </w:rPr>
      </w:pPr>
      <w:r>
        <w:rPr>
          <w:rFonts w:cs="Times New Roman" w:ascii="Times New Roman" w:hAnsi="Times New Roman"/>
        </w:rPr>
      </w:r>
    </w:p>
    <w:p>
      <w:pPr>
        <w:pStyle w:val="NoSpacing"/>
        <w:jc w:val="right"/>
        <w:rPr>
          <w:rFonts w:ascii="Times New Roman" w:hAnsi="Times New Roman" w:cs="Times New Roman"/>
        </w:rPr>
      </w:pPr>
      <w:r>
        <w:rPr>
          <w:rFonts w:cs="Times New Roman" w:ascii="Times New Roman" w:hAnsi="Times New Roman"/>
        </w:rPr>
      </w:r>
    </w:p>
    <w:p>
      <w:pPr>
        <w:pStyle w:val="NoSpacing"/>
        <w:jc w:val="right"/>
        <w:rPr>
          <w:rFonts w:ascii="Times New Roman" w:hAnsi="Times New Roman" w:cs="Times New Roman"/>
        </w:rPr>
      </w:pPr>
      <w:r>
        <w:rPr>
          <w:rFonts w:cs="Times New Roman" w:ascii="Times New Roman" w:hAnsi="Times New Roman"/>
        </w:rPr>
      </w:r>
    </w:p>
    <w:p>
      <w:pPr>
        <w:pStyle w:val="NoSpacing"/>
        <w:jc w:val="right"/>
        <w:rPr>
          <w:rFonts w:ascii="Times New Roman" w:hAnsi="Times New Roman" w:cs="Times New Roman"/>
        </w:rPr>
      </w:pPr>
      <w:r>
        <w:rPr>
          <w:rFonts w:cs="Times New Roman" w:ascii="Times New Roman" w:hAnsi="Times New Roman"/>
        </w:rPr>
      </w:r>
    </w:p>
    <w:p>
      <w:pPr>
        <w:pStyle w:val="NoSpacing"/>
        <w:jc w:val="right"/>
        <w:rPr>
          <w:rFonts w:ascii="Times New Roman" w:hAnsi="Times New Roman" w:cs="Times New Roman"/>
        </w:rPr>
      </w:pPr>
      <w:r>
        <w:rPr>
          <w:rFonts w:cs="Times New Roman" w:ascii="Times New Roman" w:hAnsi="Times New Roman"/>
        </w:rPr>
      </w:r>
    </w:p>
    <w:p>
      <w:pPr>
        <w:pStyle w:val="NoSpacing"/>
        <w:jc w:val="right"/>
        <w:rPr>
          <w:rFonts w:ascii="Times New Roman" w:hAnsi="Times New Roman" w:cs="Times New Roman"/>
        </w:rPr>
      </w:pPr>
      <w:r>
        <w:rPr>
          <w:rFonts w:cs="Times New Roman" w:ascii="Times New Roman" w:hAnsi="Times New Roman"/>
        </w:rPr>
      </w:r>
    </w:p>
    <w:p>
      <w:pPr>
        <w:pStyle w:val="NoSpacing"/>
        <w:jc w:val="right"/>
        <w:rPr>
          <w:rFonts w:ascii="Times New Roman" w:hAnsi="Times New Roman" w:cs="Times New Roman"/>
        </w:rPr>
      </w:pPr>
      <w:r>
        <w:rPr>
          <w:rFonts w:cs="Times New Roman" w:ascii="Times New Roman" w:hAnsi="Times New Roman"/>
        </w:rPr>
      </w:r>
    </w:p>
    <w:p>
      <w:pPr>
        <w:pStyle w:val="NoSpacing"/>
        <w:jc w:val="right"/>
        <w:rPr>
          <w:rFonts w:ascii="Times New Roman" w:hAnsi="Times New Roman" w:cs="Times New Roman"/>
        </w:rPr>
      </w:pPr>
      <w:r>
        <w:rPr>
          <w:rFonts w:cs="Times New Roman" w:ascii="Times New Roman" w:hAnsi="Times New Roman"/>
        </w:rPr>
      </w:r>
    </w:p>
    <w:p>
      <w:pPr>
        <w:pStyle w:val="NoSpacing"/>
        <w:jc w:val="right"/>
        <w:rPr>
          <w:rFonts w:ascii="Times New Roman" w:hAnsi="Times New Roman" w:cs="Times New Roman"/>
        </w:rPr>
      </w:pPr>
      <w:r>
        <w:rPr>
          <w:rFonts w:cs="Times New Roman" w:ascii="Times New Roman" w:hAnsi="Times New Roman"/>
        </w:rPr>
      </w:r>
    </w:p>
    <w:p>
      <w:pPr>
        <w:pStyle w:val="NoSpacing"/>
        <w:jc w:val="right"/>
        <w:rPr>
          <w:rFonts w:ascii="Times New Roman" w:hAnsi="Times New Roman" w:cs="Times New Roman"/>
        </w:rPr>
      </w:pPr>
      <w:r>
        <w:rPr>
          <w:rFonts w:cs="Times New Roman" w:ascii="Times New Roman" w:hAnsi="Times New Roman"/>
        </w:rPr>
      </w:r>
    </w:p>
    <w:p>
      <w:pPr>
        <w:pStyle w:val="NoSpacing"/>
        <w:jc w:val="right"/>
        <w:rPr>
          <w:rFonts w:ascii="Times New Roman" w:hAnsi="Times New Roman" w:cs="Times New Roman"/>
        </w:rPr>
      </w:pPr>
      <w:r>
        <w:rPr>
          <w:rFonts w:cs="Times New Roman" w:ascii="Times New Roman" w:hAnsi="Times New Roman"/>
        </w:rPr>
      </w:r>
    </w:p>
    <w:p>
      <w:pPr>
        <w:pStyle w:val="NoSpacing"/>
        <w:jc w:val="right"/>
        <w:rPr>
          <w:rFonts w:ascii="Times New Roman" w:hAnsi="Times New Roman" w:cs="Times New Roman"/>
        </w:rPr>
      </w:pPr>
      <w:r>
        <w:rPr>
          <w:rFonts w:cs="Times New Roman" w:ascii="Times New Roman" w:hAnsi="Times New Roman"/>
        </w:rPr>
      </w:r>
    </w:p>
    <w:p>
      <w:pPr>
        <w:pStyle w:val="NoSpacing"/>
        <w:jc w:val="right"/>
        <w:rPr>
          <w:rFonts w:ascii="Times New Roman" w:hAnsi="Times New Roman" w:cs="Times New Roman"/>
        </w:rPr>
      </w:pPr>
      <w:r>
        <w:rPr>
          <w:rFonts w:cs="Times New Roman" w:ascii="Times New Roman" w:hAnsi="Times New Roman"/>
        </w:rPr>
      </w:r>
    </w:p>
    <w:p>
      <w:pPr>
        <w:pStyle w:val="NoSpacing"/>
        <w:jc w:val="right"/>
        <w:rPr>
          <w:rFonts w:ascii="Times New Roman" w:hAnsi="Times New Roman" w:cs="Times New Roman"/>
        </w:rPr>
      </w:pPr>
      <w:r>
        <w:rPr>
          <w:rFonts w:cs="Times New Roman" w:ascii="Times New Roman" w:hAnsi="Times New Roman"/>
        </w:rPr>
      </w:r>
    </w:p>
    <w:p>
      <w:pPr>
        <w:pStyle w:val="NoSpacing"/>
        <w:jc w:val="right"/>
        <w:rPr>
          <w:rFonts w:ascii="Times New Roman" w:hAnsi="Times New Roman" w:cs="Times New Roman"/>
        </w:rPr>
      </w:pPr>
      <w:r>
        <w:rPr>
          <w:rFonts w:cs="Times New Roman" w:ascii="Times New Roman" w:hAnsi="Times New Roman"/>
        </w:rPr>
      </w:r>
    </w:p>
    <w:p>
      <w:pPr>
        <w:pStyle w:val="NoSpacing"/>
        <w:jc w:val="right"/>
        <w:rPr>
          <w:rFonts w:ascii="Times New Roman" w:hAnsi="Times New Roman" w:cs="Times New Roman"/>
        </w:rPr>
      </w:pPr>
      <w:r>
        <w:rPr>
          <w:rFonts w:cs="Times New Roman" w:ascii="Times New Roman" w:hAnsi="Times New Roman"/>
        </w:rPr>
      </w:r>
    </w:p>
    <w:p>
      <w:pPr>
        <w:pStyle w:val="NoSpacing"/>
        <w:jc w:val="right"/>
        <w:rPr>
          <w:rFonts w:ascii="Times New Roman" w:hAnsi="Times New Roman" w:cs="Times New Roman"/>
        </w:rPr>
      </w:pPr>
      <w:r>
        <w:rPr>
          <w:rFonts w:cs="Times New Roman" w:ascii="Times New Roman" w:hAnsi="Times New Roman"/>
        </w:rPr>
      </w:r>
    </w:p>
    <w:p>
      <w:pPr>
        <w:pStyle w:val="NoSpacing"/>
        <w:jc w:val="right"/>
        <w:rPr>
          <w:rFonts w:ascii="Times New Roman" w:hAnsi="Times New Roman" w:cs="Times New Roman"/>
        </w:rPr>
      </w:pPr>
      <w:r>
        <w:rPr>
          <w:rFonts w:cs="Times New Roman" w:ascii="Times New Roman" w:hAnsi="Times New Roman"/>
        </w:rPr>
      </w:r>
    </w:p>
    <w:p>
      <w:pPr>
        <w:pStyle w:val="NoSpacing"/>
        <w:jc w:val="right"/>
        <w:rPr>
          <w:rFonts w:ascii="Times New Roman" w:hAnsi="Times New Roman" w:cs="Times New Roman"/>
        </w:rPr>
      </w:pPr>
      <w:r>
        <w:rPr>
          <w:rFonts w:cs="Times New Roman" w:ascii="Times New Roman" w:hAnsi="Times New Roman"/>
        </w:rPr>
      </w:r>
    </w:p>
    <w:p>
      <w:pPr>
        <w:pStyle w:val="NoSpacing"/>
        <w:jc w:val="right"/>
        <w:rPr>
          <w:rFonts w:ascii="Times New Roman" w:hAnsi="Times New Roman" w:cs="Times New Roman"/>
        </w:rPr>
      </w:pPr>
      <w:r>
        <w:rPr>
          <w:rFonts w:cs="Times New Roman" w:ascii="Times New Roman" w:hAnsi="Times New Roman"/>
        </w:rPr>
      </w:r>
    </w:p>
    <w:p>
      <w:pPr>
        <w:pStyle w:val="NoSpacing"/>
        <w:jc w:val="right"/>
        <w:rPr>
          <w:rFonts w:ascii="Times New Roman" w:hAnsi="Times New Roman" w:cs="Times New Roman"/>
        </w:rPr>
      </w:pPr>
      <w:r>
        <w:rPr>
          <w:rFonts w:cs="Times New Roman" w:ascii="Times New Roman" w:hAnsi="Times New Roman"/>
        </w:rPr>
      </w:r>
    </w:p>
    <w:p>
      <w:pPr>
        <w:pStyle w:val="NoSpacing"/>
        <w:jc w:val="right"/>
        <w:rPr>
          <w:rFonts w:ascii="Times New Roman" w:hAnsi="Times New Roman" w:cs="Times New Roman"/>
        </w:rPr>
      </w:pPr>
      <w:r>
        <w:rPr>
          <w:rFonts w:cs="Times New Roman" w:ascii="Times New Roman" w:hAnsi="Times New Roman"/>
        </w:rPr>
      </w:r>
    </w:p>
    <w:p>
      <w:pPr>
        <w:pStyle w:val="NoSpacing"/>
        <w:jc w:val="right"/>
        <w:rPr>
          <w:rFonts w:ascii="Times New Roman" w:hAnsi="Times New Roman" w:cs="Times New Roman"/>
        </w:rPr>
      </w:pPr>
      <w:r>
        <w:rPr>
          <w:rFonts w:cs="Times New Roman" w:ascii="Times New Roman" w:hAnsi="Times New Roman"/>
        </w:rPr>
      </w:r>
    </w:p>
    <w:p>
      <w:pPr>
        <w:pStyle w:val="NoSpacing"/>
        <w:jc w:val="right"/>
        <w:rPr>
          <w:rFonts w:ascii="Times New Roman" w:hAnsi="Times New Roman" w:cs="Times New Roman"/>
        </w:rPr>
      </w:pPr>
      <w:r>
        <w:rPr>
          <w:rFonts w:cs="Times New Roman" w:ascii="Times New Roman" w:hAnsi="Times New Roman"/>
        </w:rPr>
      </w:r>
    </w:p>
    <w:p>
      <w:pPr>
        <w:pStyle w:val="NoSpacing"/>
        <w:jc w:val="right"/>
        <w:rPr>
          <w:rFonts w:ascii="Times New Roman" w:hAnsi="Times New Roman" w:cs="Times New Roman"/>
        </w:rPr>
      </w:pPr>
      <w:r>
        <w:rPr>
          <w:rFonts w:cs="Times New Roman" w:ascii="Times New Roman" w:hAnsi="Times New Roman"/>
        </w:rPr>
      </w:r>
    </w:p>
    <w:p>
      <w:pPr>
        <w:pStyle w:val="NoSpacing"/>
        <w:jc w:val="right"/>
        <w:rPr>
          <w:rFonts w:ascii="Times New Roman" w:hAnsi="Times New Roman" w:cs="Times New Roman"/>
        </w:rPr>
      </w:pPr>
      <w:r>
        <w:rPr>
          <w:rFonts w:cs="Times New Roman" w:ascii="Times New Roman" w:hAnsi="Times New Roman"/>
        </w:rPr>
      </w:r>
    </w:p>
    <w:p>
      <w:pPr>
        <w:pStyle w:val="NoSpacing"/>
        <w:jc w:val="right"/>
        <w:rPr>
          <w:rFonts w:ascii="Times New Roman" w:hAnsi="Times New Roman" w:cs="Times New Roman"/>
        </w:rPr>
      </w:pPr>
      <w:r>
        <w:rPr>
          <w:rFonts w:cs="Times New Roman" w:ascii="Times New Roman" w:hAnsi="Times New Roman"/>
        </w:rPr>
      </w:r>
    </w:p>
    <w:p>
      <w:pPr>
        <w:pStyle w:val="NoSpacing"/>
        <w:jc w:val="right"/>
        <w:rPr>
          <w:rFonts w:ascii="Times New Roman" w:hAnsi="Times New Roman" w:cs="Times New Roman"/>
        </w:rPr>
      </w:pPr>
      <w:r>
        <w:rPr>
          <w:rFonts w:cs="Times New Roman" w:ascii="Times New Roman" w:hAnsi="Times New Roman"/>
        </w:rPr>
      </w:r>
    </w:p>
    <w:p>
      <w:pPr>
        <w:pStyle w:val="NoSpacing"/>
        <w:jc w:val="right"/>
        <w:rPr>
          <w:rFonts w:ascii="Times New Roman" w:hAnsi="Times New Roman" w:cs="Times New Roman"/>
        </w:rPr>
      </w:pPr>
      <w:r>
        <w:rPr>
          <w:rFonts w:cs="Times New Roman" w:ascii="Times New Roman" w:hAnsi="Times New Roman"/>
        </w:rPr>
      </w:r>
    </w:p>
    <w:p>
      <w:pPr>
        <w:pStyle w:val="NoSpacing"/>
        <w:jc w:val="right"/>
        <w:rPr>
          <w:rFonts w:ascii="Times New Roman" w:hAnsi="Times New Roman" w:cs="Times New Roman"/>
        </w:rPr>
      </w:pPr>
      <w:r>
        <w:rPr>
          <w:rFonts w:cs="Times New Roman" w:ascii="Times New Roman" w:hAnsi="Times New Roman"/>
        </w:rPr>
      </w:r>
    </w:p>
    <w:p>
      <w:pPr>
        <w:pStyle w:val="NoSpacing"/>
        <w:jc w:val="right"/>
        <w:rPr>
          <w:rFonts w:ascii="Times New Roman" w:hAnsi="Times New Roman" w:cs="Times New Roman"/>
        </w:rPr>
      </w:pPr>
      <w:r>
        <w:rPr>
          <w:rFonts w:cs="Times New Roman" w:ascii="Times New Roman" w:hAnsi="Times New Roman"/>
        </w:rPr>
      </w:r>
    </w:p>
    <w:p>
      <w:pPr>
        <w:pStyle w:val="NoSpacing"/>
        <w:jc w:val="right"/>
        <w:rPr>
          <w:rFonts w:ascii="Times New Roman" w:hAnsi="Times New Roman" w:cs="Times New Roman"/>
        </w:rPr>
      </w:pPr>
      <w:r>
        <w:rPr>
          <w:rFonts w:cs="Times New Roman" w:ascii="Times New Roman" w:hAnsi="Times New Roman"/>
        </w:rPr>
      </w:r>
    </w:p>
    <w:p>
      <w:pPr>
        <w:pStyle w:val="NoSpacing"/>
        <w:jc w:val="right"/>
        <w:rPr>
          <w:rFonts w:ascii="Times New Roman" w:hAnsi="Times New Roman" w:cs="Times New Roman"/>
        </w:rPr>
      </w:pPr>
      <w:r>
        <w:rPr>
          <w:rFonts w:cs="Times New Roman" w:ascii="Times New Roman" w:hAnsi="Times New Roman"/>
        </w:rPr>
      </w:r>
    </w:p>
    <w:p>
      <w:pPr>
        <w:pStyle w:val="NoSpacing"/>
        <w:jc w:val="right"/>
        <w:rPr>
          <w:rFonts w:ascii="Times New Roman" w:hAnsi="Times New Roman" w:cs="Times New Roman"/>
        </w:rPr>
      </w:pPr>
      <w:r>
        <w:rPr>
          <w:rFonts w:cs="Times New Roman" w:ascii="Times New Roman" w:hAnsi="Times New Roman"/>
        </w:rPr>
      </w:r>
    </w:p>
    <w:p>
      <w:pPr>
        <w:pStyle w:val="NoSpacing"/>
        <w:jc w:val="right"/>
        <w:rPr>
          <w:rFonts w:ascii="Times New Roman" w:hAnsi="Times New Roman" w:cs="Times New Roman"/>
        </w:rPr>
      </w:pPr>
      <w:r>
        <w:rPr>
          <w:rFonts w:cs="Times New Roman" w:ascii="Times New Roman" w:hAnsi="Times New Roman"/>
        </w:rPr>
      </w:r>
    </w:p>
    <w:p>
      <w:pPr>
        <w:pStyle w:val="NoSpacing"/>
        <w:jc w:val="right"/>
        <w:rPr>
          <w:rFonts w:ascii="Times New Roman" w:hAnsi="Times New Roman" w:cs="Times New Roman"/>
        </w:rPr>
      </w:pPr>
      <w:r>
        <w:rPr>
          <w:rFonts w:cs="Times New Roman" w:ascii="Times New Roman" w:hAnsi="Times New Roman"/>
        </w:rPr>
      </w:r>
    </w:p>
    <w:p>
      <w:pPr>
        <w:pStyle w:val="NoSpacing"/>
        <w:jc w:val="right"/>
        <w:rPr>
          <w:rFonts w:ascii="Times New Roman" w:hAnsi="Times New Roman" w:cs="Times New Roman"/>
        </w:rPr>
      </w:pPr>
      <w:r>
        <w:rPr>
          <w:rFonts w:cs="Times New Roman" w:ascii="Times New Roman" w:hAnsi="Times New Roman"/>
        </w:rPr>
      </w:r>
    </w:p>
    <w:p>
      <w:pPr>
        <w:pStyle w:val="NoSpacing"/>
        <w:jc w:val="right"/>
        <w:rPr>
          <w:rFonts w:ascii="Times New Roman" w:hAnsi="Times New Roman" w:cs="Times New Roman"/>
        </w:rPr>
      </w:pPr>
      <w:r>
        <w:rPr>
          <w:rFonts w:cs="Times New Roman" w:ascii="Times New Roman" w:hAnsi="Times New Roman"/>
        </w:rPr>
      </w:r>
    </w:p>
    <w:p>
      <w:pPr>
        <w:pStyle w:val="NoSpacing"/>
        <w:jc w:val="right"/>
        <w:rPr>
          <w:rFonts w:ascii="Times New Roman" w:hAnsi="Times New Roman" w:cs="Times New Roman"/>
        </w:rPr>
      </w:pPr>
      <w:r>
        <w:rPr>
          <w:rFonts w:cs="Times New Roman" w:ascii="Times New Roman" w:hAnsi="Times New Roman"/>
        </w:rPr>
      </w:r>
    </w:p>
    <w:p>
      <w:pPr>
        <w:pStyle w:val="NoSpacing"/>
        <w:jc w:val="right"/>
        <w:rPr>
          <w:rFonts w:ascii="Times New Roman" w:hAnsi="Times New Roman" w:cs="Times New Roman"/>
        </w:rPr>
      </w:pPr>
      <w:r>
        <w:rPr>
          <w:rFonts w:cs="Times New Roman" w:ascii="Times New Roman" w:hAnsi="Times New Roman"/>
        </w:rPr>
      </w:r>
    </w:p>
    <w:p>
      <w:pPr>
        <w:pStyle w:val="NoSpacing"/>
        <w:jc w:val="right"/>
        <w:rPr>
          <w:rFonts w:ascii="Times New Roman" w:hAnsi="Times New Roman" w:cs="Times New Roman"/>
        </w:rPr>
      </w:pPr>
      <w:r>
        <w:rPr>
          <w:rFonts w:cs="Times New Roman" w:ascii="Times New Roman" w:hAnsi="Times New Roman"/>
        </w:rPr>
      </w:r>
    </w:p>
    <w:p>
      <w:pPr>
        <w:pStyle w:val="NoSpacing"/>
        <w:jc w:val="right"/>
        <w:rPr>
          <w:rFonts w:ascii="Times New Roman" w:hAnsi="Times New Roman" w:cs="Times New Roman"/>
        </w:rPr>
      </w:pPr>
      <w:r>
        <w:rPr>
          <w:rFonts w:cs="Times New Roman" w:ascii="Times New Roman" w:hAnsi="Times New Roman"/>
        </w:rPr>
      </w:r>
    </w:p>
    <w:p>
      <w:pPr>
        <w:pStyle w:val="NoSpacing"/>
        <w:jc w:val="right"/>
        <w:rPr>
          <w:rFonts w:ascii="Times New Roman" w:hAnsi="Times New Roman" w:cs="Times New Roman"/>
        </w:rPr>
      </w:pPr>
      <w:r>
        <w:rPr>
          <w:rFonts w:cs="Times New Roman" w:ascii="Times New Roman" w:hAnsi="Times New Roman"/>
        </w:rPr>
      </w:r>
    </w:p>
    <w:p>
      <w:pPr>
        <w:pStyle w:val="NoSpacing"/>
        <w:jc w:val="right"/>
        <w:rPr>
          <w:rFonts w:ascii="Times New Roman" w:hAnsi="Times New Roman" w:cs="Times New Roman"/>
        </w:rPr>
      </w:pPr>
      <w:r>
        <w:rPr>
          <w:rFonts w:cs="Times New Roman" w:ascii="Times New Roman" w:hAnsi="Times New Roman"/>
        </w:rPr>
      </w:r>
    </w:p>
    <w:p>
      <w:pPr>
        <w:pStyle w:val="NoSpacing"/>
        <w:jc w:val="right"/>
        <w:rPr>
          <w:rFonts w:ascii="Times New Roman" w:hAnsi="Times New Roman" w:cs="Times New Roman"/>
        </w:rPr>
      </w:pPr>
      <w:r>
        <w:rPr>
          <w:rFonts w:cs="Times New Roman" w:ascii="Times New Roman" w:hAnsi="Times New Roman"/>
        </w:rPr>
      </w:r>
    </w:p>
    <w:p>
      <w:pPr>
        <w:pStyle w:val="NoSpacing"/>
        <w:jc w:val="right"/>
        <w:rPr>
          <w:rFonts w:ascii="Times New Roman" w:hAnsi="Times New Roman" w:cs="Times New Roman"/>
        </w:rPr>
      </w:pPr>
      <w:r>
        <w:rPr>
          <w:rFonts w:cs="Times New Roman" w:ascii="Times New Roman" w:hAnsi="Times New Roman"/>
        </w:rPr>
      </w:r>
    </w:p>
    <w:p>
      <w:pPr>
        <w:pStyle w:val="NoSpacing"/>
        <w:jc w:val="right"/>
        <w:rPr>
          <w:rFonts w:ascii="Times New Roman" w:hAnsi="Times New Roman" w:cs="Times New Roman"/>
        </w:rPr>
      </w:pPr>
      <w:r>
        <w:rPr>
          <w:rFonts w:cs="Times New Roman" w:ascii="Times New Roman" w:hAnsi="Times New Roman"/>
        </w:rPr>
      </w:r>
    </w:p>
    <w:p>
      <w:pPr>
        <w:pStyle w:val="NoSpacing"/>
        <w:jc w:val="right"/>
        <w:rPr>
          <w:rFonts w:ascii="Times New Roman" w:hAnsi="Times New Roman" w:cs="Times New Roman"/>
        </w:rPr>
      </w:pPr>
      <w:r>
        <w:rPr>
          <w:rFonts w:cs="Times New Roman" w:ascii="Times New Roman" w:hAnsi="Times New Roman"/>
        </w:rPr>
      </w:r>
    </w:p>
    <w:p>
      <w:pPr>
        <w:pStyle w:val="NoSpacing"/>
        <w:jc w:val="right"/>
        <w:rPr>
          <w:rFonts w:ascii="Times New Roman" w:hAnsi="Times New Roman" w:cs="Times New Roman"/>
        </w:rPr>
      </w:pPr>
      <w:r>
        <w:rPr>
          <w:rFonts w:cs="Times New Roman" w:ascii="Times New Roman" w:hAnsi="Times New Roman"/>
        </w:rPr>
      </w:r>
    </w:p>
    <w:p>
      <w:pPr>
        <w:pStyle w:val="NoSpacing"/>
        <w:jc w:val="right"/>
        <w:rPr>
          <w:rFonts w:ascii="Times New Roman" w:hAnsi="Times New Roman" w:cs="Times New Roman"/>
        </w:rPr>
      </w:pPr>
      <w:r>
        <w:rPr>
          <w:rFonts w:cs="Times New Roman" w:ascii="Times New Roman" w:hAnsi="Times New Roman"/>
        </w:rPr>
      </w:r>
    </w:p>
    <w:p>
      <w:pPr>
        <w:pStyle w:val="NoSpacing"/>
        <w:jc w:val="right"/>
        <w:rPr>
          <w:rFonts w:ascii="Times New Roman" w:hAnsi="Times New Roman" w:cs="Times New Roman"/>
        </w:rPr>
      </w:pPr>
      <w:r>
        <w:rPr>
          <w:rFonts w:cs="Times New Roman" w:ascii="Times New Roman" w:hAnsi="Times New Roman"/>
        </w:rPr>
      </w:r>
    </w:p>
    <w:p>
      <w:pPr>
        <w:pStyle w:val="NoSpacing"/>
        <w:jc w:val="right"/>
        <w:rPr>
          <w:rFonts w:ascii="Times New Roman" w:hAnsi="Times New Roman" w:cs="Times New Roman"/>
        </w:rPr>
      </w:pPr>
      <w:r>
        <w:rPr>
          <w:rFonts w:cs="Times New Roman" w:ascii="Times New Roman" w:hAnsi="Times New Roman"/>
        </w:rPr>
      </w:r>
    </w:p>
    <w:p>
      <w:pPr>
        <w:pStyle w:val="NoSpacing"/>
        <w:jc w:val="right"/>
        <w:rPr>
          <w:rFonts w:ascii="Times New Roman" w:hAnsi="Times New Roman" w:cs="Times New Roman"/>
        </w:rPr>
      </w:pPr>
      <w:r>
        <w:rPr>
          <w:rFonts w:cs="Times New Roman" w:ascii="Times New Roman" w:hAnsi="Times New Roman"/>
        </w:rPr>
      </w:r>
    </w:p>
    <w:p>
      <w:pPr>
        <w:pStyle w:val="NoSpacing"/>
        <w:jc w:val="right"/>
        <w:rPr>
          <w:rFonts w:ascii="Times New Roman" w:hAnsi="Times New Roman" w:cs="Times New Roman"/>
        </w:rPr>
      </w:pPr>
      <w:r>
        <w:rPr>
          <w:rFonts w:cs="Times New Roman" w:ascii="Times New Roman" w:hAnsi="Times New Roman"/>
        </w:rPr>
      </w:r>
    </w:p>
    <w:p>
      <w:pPr>
        <w:pStyle w:val="NoSpacing"/>
        <w:jc w:val="right"/>
        <w:rPr>
          <w:rFonts w:ascii="Times New Roman" w:hAnsi="Times New Roman" w:cs="Times New Roman"/>
        </w:rPr>
      </w:pPr>
      <w:r>
        <w:rPr>
          <w:rFonts w:cs="Times New Roman" w:ascii="Times New Roman" w:hAnsi="Times New Roman"/>
        </w:rPr>
      </w:r>
    </w:p>
    <w:p>
      <w:pPr>
        <w:pStyle w:val="NoSpacing"/>
        <w:jc w:val="right"/>
        <w:rPr>
          <w:rFonts w:ascii="Times New Roman" w:hAnsi="Times New Roman" w:cs="Times New Roman"/>
        </w:rPr>
      </w:pPr>
      <w:r>
        <w:rPr>
          <w:rFonts w:cs="Times New Roman" w:ascii="Times New Roman" w:hAnsi="Times New Roman"/>
        </w:rPr>
      </w:r>
    </w:p>
    <w:p>
      <w:pPr>
        <w:pStyle w:val="NoSpacing"/>
        <w:jc w:val="right"/>
        <w:rPr>
          <w:rFonts w:ascii="Times New Roman" w:hAnsi="Times New Roman" w:cs="Times New Roman"/>
        </w:rPr>
      </w:pPr>
      <w:r>
        <w:rPr>
          <w:rFonts w:cs="Times New Roman" w:ascii="Times New Roman" w:hAnsi="Times New Roman"/>
        </w:rPr>
      </w:r>
    </w:p>
    <w:p>
      <w:pPr>
        <w:pStyle w:val="NoSpacing"/>
        <w:jc w:val="right"/>
        <w:rPr>
          <w:rFonts w:ascii="Times New Roman" w:hAnsi="Times New Roman" w:cs="Times New Roman"/>
        </w:rPr>
      </w:pPr>
      <w:r>
        <w:rPr>
          <w:rFonts w:cs="Times New Roman" w:ascii="Times New Roman" w:hAnsi="Times New Roman"/>
        </w:rPr>
        <w:t>Приложение к приказу ООО «ДЕНТАЛАБ» №_____ от «___»_____202_г.</w:t>
      </w:r>
    </w:p>
    <w:p>
      <w:pPr>
        <w:pStyle w:val="NoSpacing"/>
        <w:jc w:val="right"/>
        <w:rPr>
          <w:rFonts w:ascii="Times New Roman" w:hAnsi="Times New Roman" w:cs="Times New Roman"/>
        </w:rPr>
      </w:pPr>
      <w:r>
        <w:rPr>
          <w:rFonts w:cs="Times New Roman" w:ascii="Times New Roman" w:hAnsi="Times New Roman"/>
        </w:rPr>
        <w:t xml:space="preserve">«Об утверждении Правил внутреннего распорядка </w:t>
      </w:r>
    </w:p>
    <w:p>
      <w:pPr>
        <w:pStyle w:val="NoSpacing"/>
        <w:jc w:val="right"/>
        <w:rPr>
          <w:rFonts w:ascii="Times New Roman" w:hAnsi="Times New Roman" w:cs="Times New Roman"/>
        </w:rPr>
      </w:pPr>
      <w:r>
        <w:rPr>
          <w:rFonts w:cs="Times New Roman" w:ascii="Times New Roman" w:hAnsi="Times New Roman"/>
        </w:rPr>
        <w:t>для потребителей услуг в медицинской организации ООО «ДЕНТАЛАБ»</w:t>
      </w:r>
    </w:p>
    <w:p>
      <w:pPr>
        <w:pStyle w:val="NoSpacing"/>
        <w:jc w:val="right"/>
        <w:rPr>
          <w:rFonts w:ascii="Times New Roman" w:hAnsi="Times New Roman" w:cs="Times New Roman"/>
        </w:rPr>
      </w:pPr>
      <w:r>
        <w:rPr>
          <w:rFonts w:cs="Times New Roman" w:ascii="Times New Roman" w:hAnsi="Times New Roman"/>
        </w:rPr>
      </w:r>
    </w:p>
    <w:p>
      <w:pPr>
        <w:pStyle w:val="NoSpacing"/>
        <w:jc w:val="right"/>
        <w:rPr>
          <w:rFonts w:ascii="Times New Roman" w:hAnsi="Times New Roman" w:cs="Times New Roman"/>
        </w:rPr>
      </w:pPr>
      <w:r>
        <w:rPr>
          <w:rFonts w:cs="Times New Roman" w:ascii="Times New Roman" w:hAnsi="Times New Roman"/>
        </w:rPr>
        <w:t>Утверждаю</w:t>
      </w:r>
    </w:p>
    <w:p>
      <w:pPr>
        <w:pStyle w:val="NoSpacing"/>
        <w:jc w:val="right"/>
        <w:rPr>
          <w:rFonts w:ascii="Times New Roman" w:hAnsi="Times New Roman" w:cs="Times New Roman"/>
        </w:rPr>
      </w:pPr>
      <w:r>
        <w:rPr>
          <w:rFonts w:cs="Times New Roman" w:ascii="Times New Roman" w:hAnsi="Times New Roman"/>
        </w:rPr>
        <w:t>Директор ООО «ДЕНТАЛАБ»</w:t>
      </w:r>
    </w:p>
    <w:p>
      <w:pPr>
        <w:pStyle w:val="NoSpacing"/>
        <w:jc w:val="right"/>
        <w:rPr>
          <w:rFonts w:ascii="Times New Roman" w:hAnsi="Times New Roman" w:cs="Times New Roman"/>
        </w:rPr>
      </w:pPr>
      <w:r>
        <w:rPr>
          <w:rFonts w:cs="Times New Roman" w:ascii="Times New Roman" w:hAnsi="Times New Roman"/>
        </w:rPr>
        <w:t>О.А. Шоркина</w:t>
      </w:r>
    </w:p>
    <w:p>
      <w:pPr>
        <w:pStyle w:val="NoSpacing"/>
        <w:jc w:val="right"/>
        <w:rPr>
          <w:rFonts w:ascii="Times New Roman" w:hAnsi="Times New Roman" w:cs="Times New Roman"/>
        </w:rPr>
      </w:pPr>
      <w:r>
        <w:rPr>
          <w:rFonts w:cs="Times New Roman" w:ascii="Times New Roman" w:hAnsi="Times New Roman"/>
        </w:rPr>
      </w:r>
    </w:p>
    <w:p>
      <w:pPr>
        <w:pStyle w:val="NoSpacing"/>
        <w:jc w:val="right"/>
        <w:rPr>
          <w:rFonts w:ascii="Times New Roman" w:hAnsi="Times New Roman" w:cs="Times New Roman"/>
        </w:rPr>
      </w:pPr>
      <w:r>
        <w:rPr>
          <w:rFonts w:cs="Times New Roman" w:ascii="Times New Roman" w:hAnsi="Times New Roman"/>
        </w:rPr>
        <w:t>_________________________</w:t>
      </w:r>
    </w:p>
    <w:p>
      <w:pPr>
        <w:pStyle w:val="NoSpacing"/>
        <w:jc w:val="right"/>
        <w:rPr>
          <w:rFonts w:ascii="Times New Roman" w:hAnsi="Times New Roman" w:cs="Times New Roman"/>
        </w:rPr>
      </w:pPr>
      <w:r>
        <w:rPr>
          <w:rFonts w:cs="Times New Roman" w:ascii="Times New Roman" w:hAnsi="Times New Roman"/>
        </w:rPr>
        <w:t>«____»______202_ г.</w:t>
      </w:r>
    </w:p>
    <w:p>
      <w:pPr>
        <w:pStyle w:val="Normal"/>
        <w:ind w:left="1973" w:hanging="0"/>
        <w:jc w:val="right"/>
        <w:rPr>
          <w:rStyle w:val="Style14"/>
          <w:b w:val="false"/>
          <w:b w:val="false"/>
          <w:bCs w:val="false"/>
          <w:sz w:val="26"/>
          <w:szCs w:val="26"/>
        </w:rPr>
      </w:pPr>
      <w:r>
        <w:rPr>
          <w:b w:val="false"/>
          <w:bCs w:val="false"/>
          <w:sz w:val="26"/>
          <w:szCs w:val="26"/>
        </w:rPr>
      </w:r>
    </w:p>
    <w:p>
      <w:pPr>
        <w:pStyle w:val="Normal"/>
        <w:widowControl w:val="false"/>
        <w:suppressAutoHyphens w:val="true"/>
        <w:spacing w:lineRule="atLeast" w:line="300" w:before="0" w:after="120"/>
        <w:ind w:left="600" w:hanging="0"/>
        <w:jc w:val="center"/>
        <w:textAlignment w:val="baseline"/>
        <w:rPr>
          <w:rFonts w:eastAsia="SimSun"/>
          <w:kern w:val="2"/>
        </w:rPr>
      </w:pPr>
      <w:r>
        <w:rPr>
          <w:rFonts w:eastAsia="SimSun" w:cs="Times New Roman" w:ascii="Times New Roman" w:hAnsi="Times New Roman"/>
          <w:b/>
          <w:bCs/>
          <w:kern w:val="2"/>
          <w:sz w:val="26"/>
          <w:szCs w:val="26"/>
        </w:rPr>
        <w:t>ПРАВИЛА ВНУТРЕННЕГО РАСПОРЯДКА ДЛЯ ПОТРЕБИТЕЛЕЙ УСЛУГ В МЕДИЦИНСКОЙ ОРГАНИЗАЦИИ</w:t>
      </w:r>
      <w:r>
        <w:rPr>
          <w:rFonts w:eastAsia="SimSun" w:cs="Times New Roman" w:ascii="Times New Roman" w:hAnsi="Times New Roman"/>
          <w:kern w:val="2"/>
          <w:sz w:val="26"/>
          <w:szCs w:val="26"/>
        </w:rPr>
        <w:t xml:space="preserve"> </w:t>
      </w:r>
      <w:r>
        <w:rPr>
          <w:rFonts w:eastAsia="SimSun" w:cs="Times New Roman" w:ascii="Times New Roman" w:hAnsi="Times New Roman"/>
          <w:b/>
          <w:kern w:val="2"/>
          <w:sz w:val="26"/>
          <w:szCs w:val="26"/>
        </w:rPr>
        <w:t>ООО</w:t>
      </w:r>
      <w:r>
        <w:rPr>
          <w:rFonts w:eastAsia="SimSun" w:cs="Times New Roman" w:ascii="Times New Roman" w:hAnsi="Times New Roman"/>
          <w:b/>
          <w:bCs/>
          <w:kern w:val="2"/>
          <w:sz w:val="26"/>
          <w:szCs w:val="26"/>
        </w:rPr>
        <w:t xml:space="preserve"> «ДЕНТАЛАБ»</w:t>
      </w:r>
    </w:p>
    <w:p>
      <w:pPr>
        <w:pStyle w:val="Normal"/>
        <w:widowControl w:val="false"/>
        <w:suppressAutoHyphens w:val="true"/>
        <w:spacing w:lineRule="atLeast" w:line="300" w:before="0" w:after="0"/>
        <w:ind w:left="600" w:hanging="0"/>
        <w:jc w:val="center"/>
        <w:textAlignment w:val="baseline"/>
        <w:rPr>
          <w:rFonts w:ascii="Times New Roman" w:hAnsi="Times New Roman" w:eastAsia="SimSun" w:cs="Times New Roman"/>
          <w:b/>
          <w:b/>
          <w:kern w:val="2"/>
          <w:sz w:val="26"/>
          <w:szCs w:val="26"/>
        </w:rPr>
      </w:pPr>
      <w:r>
        <w:rPr>
          <w:rFonts w:eastAsia="SimSun" w:cs="Times New Roman" w:ascii="Times New Roman" w:hAnsi="Times New Roman"/>
          <w:b/>
          <w:kern w:val="2"/>
          <w:sz w:val="26"/>
          <w:szCs w:val="26"/>
        </w:rPr>
        <w:t>1. Общие положения</w:t>
      </w:r>
    </w:p>
    <w:p>
      <w:pPr>
        <w:pStyle w:val="Normal"/>
        <w:jc w:val="both"/>
        <w:rPr>
          <w:rFonts w:ascii="Times New Roman" w:hAnsi="Times New Roman" w:eastAsia="Times New Roman" w:cs="Times New Roman"/>
          <w:sz w:val="26"/>
          <w:szCs w:val="26"/>
          <w:lang w:eastAsia="ru-RU"/>
        </w:rPr>
      </w:pPr>
      <w:r>
        <w:rPr>
          <w:rFonts w:eastAsia="SimSun" w:cs="Times New Roman" w:ascii="Times New Roman" w:hAnsi="Times New Roman"/>
          <w:kern w:val="2"/>
          <w:sz w:val="26"/>
          <w:szCs w:val="26"/>
        </w:rPr>
        <w:t xml:space="preserve">             </w:t>
      </w:r>
      <w:r>
        <w:rPr>
          <w:rFonts w:eastAsia="SimSun" w:cs="Times New Roman" w:ascii="Times New Roman" w:hAnsi="Times New Roman"/>
          <w:kern w:val="2"/>
          <w:sz w:val="26"/>
          <w:szCs w:val="26"/>
        </w:rPr>
        <w:t>1.1. Настоящие Правила внутреннего распорядка для потребителей (Пациентов) услуг (далее - Правила) медицинской организации ООО «</w:t>
      </w:r>
      <w:r>
        <w:rPr>
          <w:rFonts w:eastAsia="Times New Roman" w:cs="Times New Roman" w:ascii="Times New Roman" w:hAnsi="Times New Roman"/>
          <w:sz w:val="26"/>
          <w:szCs w:val="26"/>
          <w:lang w:eastAsia="ru-RU"/>
        </w:rPr>
        <w:t>ДЕНТАЛАБ</w:t>
      </w:r>
      <w:r>
        <w:rPr>
          <w:rFonts w:eastAsia="SimSun" w:cs="Times New Roman" w:ascii="Times New Roman" w:hAnsi="Times New Roman"/>
          <w:kern w:val="2"/>
          <w:sz w:val="26"/>
          <w:szCs w:val="26"/>
        </w:rPr>
        <w:t>» (далее по тексту – Медицинская организация, ООО «</w:t>
      </w:r>
      <w:r>
        <w:rPr>
          <w:rFonts w:eastAsia="Times New Roman" w:cs="Times New Roman" w:ascii="Times New Roman" w:hAnsi="Times New Roman"/>
          <w:sz w:val="26"/>
          <w:szCs w:val="26"/>
          <w:lang w:eastAsia="ru-RU"/>
        </w:rPr>
        <w:t>ДЕНТАЛАБ</w:t>
      </w:r>
      <w:r>
        <w:rPr>
          <w:rFonts w:eastAsia="SimSun" w:cs="Times New Roman" w:ascii="Times New Roman" w:hAnsi="Times New Roman"/>
          <w:kern w:val="2"/>
          <w:sz w:val="26"/>
          <w:szCs w:val="26"/>
        </w:rPr>
        <w:t xml:space="preserve">») (далее – Правила)  являются организационно-правовым документом, разработанным в соответствии с Федеральным законом № 323-ФЗ от 21.11.2011 «Об основах охраны здоровья граждан в Российской Федерации», Законом РФ от 07.02.1992 № 2300-1 «О защите прав потребителей», Гражданским кодексом РФ, Постановлением Правительства РФ от 11.05.2023 № 736 "Об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 1006", </w:t>
      </w:r>
      <w:r>
        <w:rPr>
          <w:rFonts w:eastAsia="Times New Roman" w:cs="Times New Roman" w:ascii="Times New Roman" w:hAnsi="Times New Roman"/>
          <w:sz w:val="26"/>
          <w:szCs w:val="26"/>
          <w:lang w:eastAsia="ru-RU"/>
        </w:rPr>
        <w:t>Приказом Минздрава России от 12.11.2021 № 1050н "Об утверждении Порядка ознакомления пациента либо его законного представителя с медицинской документацией, отражающей состояние здоровья пациента" (Зарегистрировано в Минюсте России 26.11.2021 № 66007)</w:t>
      </w:r>
      <w:r>
        <w:rPr>
          <w:rFonts w:eastAsia="SimSun" w:cs="Times New Roman" w:ascii="Times New Roman" w:hAnsi="Times New Roman"/>
          <w:kern w:val="2"/>
          <w:sz w:val="26"/>
          <w:szCs w:val="26"/>
        </w:rPr>
        <w:t>, иными нормативно-правовыми актами, действующими на территории РФ и устанавливающими правила поведения пациентов в учреждениях здравоохранения.</w:t>
      </w:r>
    </w:p>
    <w:p>
      <w:pPr>
        <w:pStyle w:val="Normal"/>
        <w:widowControl w:val="false"/>
        <w:suppressAutoHyphens w:val="true"/>
        <w:spacing w:lineRule="auto" w:line="240" w:before="0" w:after="0"/>
        <w:ind w:firstLine="709"/>
        <w:jc w:val="both"/>
        <w:textAlignment w:val="baseline"/>
        <w:rPr>
          <w:rFonts w:ascii="Times New Roman" w:hAnsi="Times New Roman" w:eastAsia="SimSun" w:cs="Times New Roman"/>
          <w:kern w:val="2"/>
          <w:sz w:val="26"/>
          <w:szCs w:val="26"/>
        </w:rPr>
      </w:pPr>
      <w:r>
        <w:rPr>
          <w:rFonts w:eastAsia="SimSun" w:cs="Times New Roman" w:ascii="Times New Roman" w:hAnsi="Times New Roman"/>
          <w:kern w:val="2"/>
          <w:sz w:val="26"/>
          <w:szCs w:val="26"/>
        </w:rPr>
        <w:t>1.2. ТЕРМИНЫ, ИСПОЛЬЗУЕМЫЕ В ПРАВИЛАХ ВНУТРЕННЕГО РАСПОРЯДКА:</w:t>
      </w:r>
    </w:p>
    <w:p>
      <w:pPr>
        <w:pStyle w:val="Normal"/>
        <w:widowControl w:val="false"/>
        <w:suppressAutoHyphens w:val="true"/>
        <w:spacing w:lineRule="auto" w:line="240" w:before="0" w:after="0"/>
        <w:ind w:firstLine="709"/>
        <w:jc w:val="both"/>
        <w:textAlignment w:val="baseline"/>
        <w:rPr>
          <w:rFonts w:ascii="Times New Roman" w:hAnsi="Times New Roman" w:eastAsia="SimSun" w:cs="Times New Roman"/>
          <w:kern w:val="2"/>
          <w:sz w:val="26"/>
          <w:szCs w:val="26"/>
        </w:rPr>
      </w:pPr>
      <w:r>
        <w:rPr>
          <w:rFonts w:eastAsia="SimSun" w:cs="Times New Roman" w:ascii="Times New Roman" w:hAnsi="Times New Roman"/>
          <w:kern w:val="2"/>
          <w:sz w:val="26"/>
          <w:szCs w:val="26"/>
        </w:rPr>
        <w:t>"платные медицинские услуги" - медицинские услуги, предоставляемые на возмездной основе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 (далее - договоры);</w:t>
      </w:r>
    </w:p>
    <w:p>
      <w:pPr>
        <w:pStyle w:val="Normal"/>
        <w:widowControl w:val="false"/>
        <w:suppressAutoHyphens w:val="true"/>
        <w:spacing w:lineRule="auto" w:line="240" w:before="0" w:after="0"/>
        <w:ind w:firstLine="709"/>
        <w:jc w:val="both"/>
        <w:textAlignment w:val="baseline"/>
        <w:rPr>
          <w:rFonts w:ascii="Times New Roman" w:hAnsi="Times New Roman" w:eastAsia="SimSun" w:cs="Times New Roman"/>
          <w:kern w:val="2"/>
          <w:sz w:val="26"/>
          <w:szCs w:val="26"/>
        </w:rPr>
      </w:pPr>
      <w:r>
        <w:rPr>
          <w:rFonts w:eastAsia="SimSun" w:cs="Times New Roman" w:ascii="Times New Roman" w:hAnsi="Times New Roman"/>
          <w:kern w:val="2"/>
          <w:sz w:val="26"/>
          <w:szCs w:val="26"/>
        </w:rPr>
        <w:t>"заказчик" - физическое или юридическое лицо,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w:t>
      </w:r>
    </w:p>
    <w:p>
      <w:pPr>
        <w:pStyle w:val="Normal"/>
        <w:widowControl w:val="false"/>
        <w:suppressAutoHyphens w:val="true"/>
        <w:spacing w:lineRule="auto" w:line="240" w:before="0" w:after="0"/>
        <w:ind w:firstLine="709"/>
        <w:jc w:val="both"/>
        <w:textAlignment w:val="baseline"/>
        <w:rPr>
          <w:rFonts w:ascii="Times New Roman" w:hAnsi="Times New Roman" w:eastAsia="SimSun" w:cs="Times New Roman"/>
          <w:kern w:val="2"/>
          <w:sz w:val="26"/>
          <w:szCs w:val="26"/>
        </w:rPr>
      </w:pPr>
      <w:r>
        <w:rPr>
          <w:rFonts w:eastAsia="SimSun" w:cs="Times New Roman" w:ascii="Times New Roman" w:hAnsi="Times New Roman"/>
          <w:kern w:val="2"/>
          <w:sz w:val="26"/>
          <w:szCs w:val="26"/>
        </w:rPr>
        <w:t>"потребитель" - физическое лицо, имеющее намерение получить платные медицинские услуги либо получающее платные медицинские услуги лично в соответствии с договором.</w:t>
      </w:r>
    </w:p>
    <w:p>
      <w:pPr>
        <w:pStyle w:val="Normal"/>
        <w:widowControl w:val="false"/>
        <w:suppressAutoHyphens w:val="true"/>
        <w:spacing w:lineRule="auto" w:line="240" w:before="0" w:after="0"/>
        <w:ind w:firstLine="709"/>
        <w:jc w:val="both"/>
        <w:textAlignment w:val="baseline"/>
        <w:rPr>
          <w:rFonts w:ascii="Times New Roman" w:hAnsi="Times New Roman" w:eastAsia="SimSun" w:cs="Times New Roman"/>
          <w:kern w:val="2"/>
          <w:sz w:val="26"/>
          <w:szCs w:val="26"/>
        </w:rPr>
      </w:pPr>
      <w:r>
        <w:rPr>
          <w:rFonts w:eastAsia="SimSun" w:cs="Times New Roman" w:ascii="Times New Roman" w:hAnsi="Times New Roman"/>
          <w:kern w:val="2"/>
          <w:sz w:val="26"/>
          <w:szCs w:val="26"/>
        </w:rPr>
        <w:t>Потребитель, получающий платные медицинские услуги, является пациентом, на которого распространяется действие Федерального закона "Об основах охраны здоровья граждан в Российской Федерации";</w:t>
      </w:r>
    </w:p>
    <w:p>
      <w:pPr>
        <w:pStyle w:val="Normal"/>
        <w:widowControl w:val="false"/>
        <w:suppressAutoHyphens w:val="true"/>
        <w:spacing w:lineRule="auto" w:line="240" w:before="0" w:after="0"/>
        <w:ind w:firstLine="709"/>
        <w:jc w:val="both"/>
        <w:textAlignment w:val="baseline"/>
        <w:rPr>
          <w:rFonts w:ascii="Times New Roman" w:hAnsi="Times New Roman" w:eastAsia="SimSun" w:cs="Times New Roman"/>
          <w:kern w:val="2"/>
          <w:sz w:val="26"/>
          <w:szCs w:val="26"/>
        </w:rPr>
      </w:pPr>
      <w:r>
        <w:rPr>
          <w:rFonts w:eastAsia="SimSun" w:cs="Times New Roman" w:ascii="Times New Roman" w:hAnsi="Times New Roman"/>
          <w:kern w:val="2"/>
          <w:sz w:val="26"/>
          <w:szCs w:val="26"/>
        </w:rPr>
        <w:t>"исполнитель" - медицинская организация независимо от организационно-правовой формы, а также индивидуальный предприниматель, оказывающие платные медицинские услуги в соответствии с договором.</w:t>
      </w:r>
    </w:p>
    <w:p>
      <w:pPr>
        <w:pStyle w:val="Normal"/>
        <w:widowControl w:val="false"/>
        <w:suppressAutoHyphens w:val="true"/>
        <w:spacing w:lineRule="auto" w:line="240" w:before="0" w:after="0"/>
        <w:ind w:firstLine="709"/>
        <w:jc w:val="both"/>
        <w:textAlignment w:val="baseline"/>
        <w:rPr>
          <w:rFonts w:ascii="Times New Roman" w:hAnsi="Times New Roman" w:eastAsia="SimSun" w:cs="Times New Roman"/>
          <w:kern w:val="2"/>
          <w:sz w:val="26"/>
          <w:szCs w:val="26"/>
        </w:rPr>
      </w:pPr>
      <w:r>
        <w:rPr>
          <w:rFonts w:eastAsia="SimSun" w:cs="Times New Roman" w:ascii="Times New Roman" w:hAnsi="Times New Roman"/>
          <w:kern w:val="2"/>
          <w:sz w:val="26"/>
          <w:szCs w:val="26"/>
        </w:rPr>
        <w:t xml:space="preserve"> </w:t>
      </w:r>
      <w:r>
        <w:rPr>
          <w:rFonts w:eastAsia="SimSun" w:cs="Times New Roman" w:ascii="Times New Roman" w:hAnsi="Times New Roman"/>
          <w:kern w:val="2"/>
          <w:sz w:val="26"/>
          <w:szCs w:val="26"/>
        </w:rPr>
        <w:t>Понятие "потребитель" применяется также в значении, установленном Законом Российской Федерации "О защите прав потребителей". Понятие "медицинская организация" употребляется в значении, определенном Федеральным законом "Об основах охраны здоровья граждан в Российской Федерации".</w:t>
      </w:r>
    </w:p>
    <w:p>
      <w:pPr>
        <w:pStyle w:val="Normal"/>
        <w:widowControl w:val="false"/>
        <w:suppressAutoHyphens w:val="true"/>
        <w:spacing w:lineRule="auto" w:line="240" w:before="0" w:after="0"/>
        <w:ind w:firstLine="709"/>
        <w:jc w:val="both"/>
        <w:textAlignment w:val="baseline"/>
        <w:rPr>
          <w:rFonts w:ascii="Times New Roman" w:hAnsi="Times New Roman" w:eastAsia="SimSun" w:cs="Times New Roman"/>
          <w:kern w:val="2"/>
          <w:sz w:val="26"/>
          <w:szCs w:val="26"/>
        </w:rPr>
      </w:pPr>
      <w:r>
        <w:rPr>
          <w:rFonts w:eastAsia="SimSun" w:cs="Times New Roman" w:ascii="Times New Roman" w:hAnsi="Times New Roman"/>
          <w:kern w:val="2"/>
          <w:sz w:val="26"/>
          <w:szCs w:val="26"/>
        </w:rPr>
        <w:t>1.3. Настоящие Правила определяют нормы поведения пациентов Медицинской организации при получении медицинских услуг с целью создания наиболее благоприятных возможностей оказания пациентам своевременной медицинской помощи надлежащего объёма и качества.</w:t>
      </w:r>
    </w:p>
    <w:p>
      <w:pPr>
        <w:pStyle w:val="Normal"/>
        <w:widowControl w:val="false"/>
        <w:suppressAutoHyphens w:val="true"/>
        <w:spacing w:lineRule="auto" w:line="240" w:before="0" w:after="0"/>
        <w:ind w:firstLine="709"/>
        <w:jc w:val="both"/>
        <w:textAlignment w:val="baseline"/>
        <w:rPr>
          <w:rFonts w:ascii="Times New Roman" w:hAnsi="Times New Roman" w:eastAsia="SimSun" w:cs="Times New Roman"/>
          <w:kern w:val="2"/>
          <w:sz w:val="26"/>
          <w:szCs w:val="26"/>
        </w:rPr>
      </w:pPr>
      <w:r>
        <w:rPr>
          <w:rFonts w:eastAsia="SimSun" w:cs="Times New Roman" w:ascii="Times New Roman" w:hAnsi="Times New Roman"/>
          <w:kern w:val="2"/>
          <w:sz w:val="26"/>
          <w:szCs w:val="26"/>
        </w:rPr>
        <w:t>1.4. Соблюдение настоящих Правил является обязательным для всех пациентов, получающих медицинскую помощь в Медицинской организации, представителей пациентов, сопровождающих пациентов лиц и иных посетителей Медицинской организации.</w:t>
      </w:r>
    </w:p>
    <w:p>
      <w:pPr>
        <w:pStyle w:val="Normal"/>
        <w:widowControl w:val="false"/>
        <w:suppressAutoHyphens w:val="true"/>
        <w:spacing w:lineRule="auto" w:line="240" w:before="0" w:after="0"/>
        <w:ind w:firstLine="709"/>
        <w:jc w:val="both"/>
        <w:textAlignment w:val="baseline"/>
        <w:rPr>
          <w:rFonts w:ascii="Times New Roman" w:hAnsi="Times New Roman" w:eastAsia="SimSun" w:cs="Times New Roman"/>
          <w:kern w:val="2"/>
          <w:sz w:val="26"/>
          <w:szCs w:val="26"/>
        </w:rPr>
      </w:pPr>
      <w:r>
        <w:rPr>
          <w:rFonts w:eastAsia="SimSun" w:cs="Times New Roman" w:ascii="Times New Roman" w:hAnsi="Times New Roman"/>
          <w:kern w:val="2"/>
          <w:sz w:val="26"/>
          <w:szCs w:val="26"/>
        </w:rPr>
        <w:t>1.5. Настоящие Правила размещаются для всеобщего ознакомления на информационном стенде Организации и на официальном сайте Организации в Информационно-коммуникационной сети «Интернет».</w:t>
      </w:r>
    </w:p>
    <w:p>
      <w:pPr>
        <w:pStyle w:val="Normal"/>
        <w:widowControl w:val="false"/>
        <w:suppressAutoHyphens w:val="true"/>
        <w:spacing w:lineRule="auto" w:line="240" w:before="0" w:after="0"/>
        <w:ind w:firstLine="709"/>
        <w:jc w:val="both"/>
        <w:textAlignment w:val="baseline"/>
        <w:rPr>
          <w:rFonts w:ascii="Times New Roman" w:hAnsi="Times New Roman" w:eastAsia="SimSun" w:cs="Times New Roman"/>
          <w:kern w:val="2"/>
          <w:sz w:val="26"/>
          <w:szCs w:val="26"/>
        </w:rPr>
      </w:pPr>
      <w:r>
        <w:rPr>
          <w:rFonts w:eastAsia="SimSun" w:cs="Times New Roman" w:ascii="Times New Roman" w:hAnsi="Times New Roman"/>
          <w:kern w:val="2"/>
          <w:sz w:val="26"/>
          <w:szCs w:val="26"/>
        </w:rPr>
        <w:t>1.6. Настоящие Правила утверждаются приказом директора ООО «ДЕНТАЛАБ» и действуют до внесения соответствующих изменений в них.</w:t>
      </w:r>
    </w:p>
    <w:p>
      <w:pPr>
        <w:pStyle w:val="Normal"/>
        <w:widowControl w:val="false"/>
        <w:suppressAutoHyphens w:val="true"/>
        <w:spacing w:lineRule="auto" w:line="240" w:before="0" w:after="0"/>
        <w:ind w:firstLine="709"/>
        <w:jc w:val="both"/>
        <w:textAlignment w:val="baseline"/>
        <w:rPr>
          <w:rFonts w:ascii="Times New Roman" w:hAnsi="Times New Roman" w:eastAsia="SimSun" w:cs="Times New Roman"/>
          <w:kern w:val="2"/>
          <w:sz w:val="26"/>
          <w:szCs w:val="26"/>
        </w:rPr>
      </w:pPr>
      <w:r>
        <w:rPr>
          <w:rFonts w:eastAsia="SimSun" w:cs="Times New Roman" w:ascii="Times New Roman" w:hAnsi="Times New Roman"/>
          <w:kern w:val="2"/>
          <w:sz w:val="26"/>
          <w:szCs w:val="26"/>
        </w:rPr>
        <w:t>1.7. Внутренний распорядок определяется настоящими Правилами, приказами и распоряжениями ООО «ДЕНТАЛАБ», и иными локальными нормативными актами.</w:t>
      </w:r>
    </w:p>
    <w:p>
      <w:pPr>
        <w:pStyle w:val="Normal"/>
        <w:widowControl w:val="false"/>
        <w:suppressAutoHyphens w:val="true"/>
        <w:spacing w:lineRule="auto" w:line="240" w:before="0" w:after="0"/>
        <w:ind w:firstLine="709"/>
        <w:jc w:val="both"/>
        <w:textAlignment w:val="baseline"/>
        <w:rPr>
          <w:rFonts w:ascii="Times New Roman" w:hAnsi="Times New Roman" w:eastAsia="SimSun" w:cs="Times New Roman"/>
          <w:kern w:val="2"/>
          <w:sz w:val="26"/>
          <w:szCs w:val="26"/>
        </w:rPr>
      </w:pPr>
      <w:r>
        <w:rPr>
          <w:rFonts w:eastAsia="SimSun" w:cs="Times New Roman" w:ascii="Times New Roman" w:hAnsi="Times New Roman"/>
          <w:kern w:val="2"/>
          <w:sz w:val="26"/>
          <w:szCs w:val="26"/>
        </w:rPr>
        <w:t>1.8. Соблюдение данных Правил позволяет обеспечить безопасность и комфорт пациентов в медицинской организации, а также оказать медицинские услуги и провести диагностику и лечение в соответствии с требованиями, установленными законодательством РФ.</w:t>
      </w:r>
    </w:p>
    <w:p>
      <w:pPr>
        <w:pStyle w:val="Normal"/>
        <w:widowControl w:val="false"/>
        <w:suppressAutoHyphens w:val="true"/>
        <w:spacing w:lineRule="auto" w:line="240" w:before="0" w:after="0"/>
        <w:ind w:firstLine="709"/>
        <w:jc w:val="center"/>
        <w:textAlignment w:val="baseline"/>
        <w:rPr>
          <w:rFonts w:ascii="Times New Roman" w:hAnsi="Times New Roman" w:eastAsia="SimSun" w:cs="Times New Roman"/>
          <w:bCs/>
          <w:kern w:val="2"/>
          <w:sz w:val="26"/>
          <w:szCs w:val="26"/>
        </w:rPr>
      </w:pPr>
      <w:r>
        <w:rPr>
          <w:rFonts w:eastAsia="SimSun" w:cs="Times New Roman" w:ascii="Times New Roman" w:hAnsi="Times New Roman"/>
          <w:bCs/>
          <w:kern w:val="2"/>
          <w:sz w:val="26"/>
          <w:szCs w:val="26"/>
        </w:rPr>
      </w:r>
    </w:p>
    <w:p>
      <w:pPr>
        <w:pStyle w:val="Normal"/>
        <w:widowControl w:val="false"/>
        <w:suppressAutoHyphens w:val="true"/>
        <w:spacing w:lineRule="auto" w:line="240" w:before="0" w:after="0"/>
        <w:ind w:firstLine="709"/>
        <w:jc w:val="center"/>
        <w:textAlignment w:val="baseline"/>
        <w:rPr>
          <w:rFonts w:ascii="Times New Roman" w:hAnsi="Times New Roman" w:eastAsia="SimSun" w:cs="Times New Roman"/>
          <w:b/>
          <w:b/>
          <w:bCs/>
          <w:kern w:val="2"/>
          <w:sz w:val="26"/>
          <w:szCs w:val="26"/>
        </w:rPr>
      </w:pPr>
      <w:r>
        <w:rPr>
          <w:rFonts w:eastAsia="SimSun" w:cs="Times New Roman" w:ascii="Times New Roman" w:hAnsi="Times New Roman"/>
          <w:b/>
          <w:bCs/>
          <w:kern w:val="2"/>
          <w:sz w:val="26"/>
          <w:szCs w:val="26"/>
        </w:rPr>
        <w:t>2. Порядок обращения Пациентов в Медицинскую организацию</w:t>
      </w:r>
    </w:p>
    <w:p>
      <w:pPr>
        <w:pStyle w:val="Normal"/>
        <w:widowControl w:val="false"/>
        <w:suppressAutoHyphens w:val="true"/>
        <w:spacing w:lineRule="auto" w:line="240" w:before="0" w:after="0"/>
        <w:ind w:firstLine="709"/>
        <w:jc w:val="both"/>
        <w:textAlignment w:val="baseline"/>
        <w:rPr>
          <w:rFonts w:ascii="Times New Roman" w:hAnsi="Times New Roman" w:eastAsia="SimSun" w:cs="Times New Roman"/>
          <w:bCs/>
          <w:kern w:val="2"/>
          <w:sz w:val="26"/>
          <w:szCs w:val="26"/>
        </w:rPr>
      </w:pPr>
      <w:r>
        <w:rPr>
          <w:rFonts w:eastAsia="SimSun" w:cs="Times New Roman" w:ascii="Times New Roman" w:hAnsi="Times New Roman"/>
          <w:bCs/>
          <w:kern w:val="2"/>
          <w:sz w:val="26"/>
          <w:szCs w:val="26"/>
        </w:rPr>
        <w:t xml:space="preserve">2.1.  </w:t>
      </w:r>
      <w:r>
        <w:rPr>
          <w:rFonts w:cs="Times New Roman" w:ascii="Times New Roman" w:hAnsi="Times New Roman"/>
          <w:sz w:val="26"/>
          <w:szCs w:val="26"/>
          <w:shd w:fill="FFFFFF" w:val="clear"/>
        </w:rPr>
        <w:t>Организация оказывает платные медицинские услуги  в соответствии с перечнем услуг (работ), указанных в лицензии на осуществление медицинской деятельности, а также иные услуги не запрещенные действующим законодательством РФ.</w:t>
      </w:r>
      <w:r>
        <w:rPr>
          <w:rFonts w:cs="Times New Roman" w:ascii="Times New Roman" w:hAnsi="Times New Roman"/>
          <w:sz w:val="26"/>
          <w:szCs w:val="26"/>
        </w:rPr>
        <w:br/>
      </w:r>
      <w:r>
        <w:rPr>
          <w:rFonts w:cs="Times New Roman" w:ascii="Times New Roman" w:hAnsi="Times New Roman"/>
          <w:sz w:val="26"/>
          <w:szCs w:val="26"/>
          <w:shd w:fill="FFFFFF" w:val="clear"/>
        </w:rPr>
        <w:t xml:space="preserve">           2.2.  Для получения медицинской помощи в Медицинской организации пациент может лично, либо через своего представителя обратиться в регистратуру Медицинской организации, записаться по телефону или через сайт Медицинской организации в Информационно-телекоммуникационной сети «Интернет».</w:t>
      </w:r>
      <w:r>
        <w:rPr>
          <w:rFonts w:cs="Times New Roman" w:ascii="Times New Roman" w:hAnsi="Times New Roman"/>
          <w:sz w:val="26"/>
          <w:szCs w:val="26"/>
        </w:rPr>
        <w:br/>
      </w:r>
      <w:r>
        <w:rPr>
          <w:rFonts w:cs="Times New Roman" w:ascii="Times New Roman" w:hAnsi="Times New Roman"/>
          <w:sz w:val="26"/>
          <w:szCs w:val="26"/>
          <w:shd w:fill="FFFFFF" w:val="clear"/>
        </w:rPr>
        <w:t xml:space="preserve">          2.3.   В регистратуре Организации при первичном обращении на пациента оформляется медицинская карта и договор на оказание платных медицинских услуг, который подписывается сторонами.</w:t>
      </w:r>
      <w:r>
        <w:rPr>
          <w:rFonts w:cs="Times New Roman" w:ascii="Times New Roman" w:hAnsi="Times New Roman"/>
          <w:sz w:val="26"/>
          <w:szCs w:val="26"/>
        </w:rPr>
        <w:br/>
      </w:r>
      <w:r>
        <w:rPr>
          <w:rFonts w:cs="Times New Roman" w:ascii="Times New Roman" w:hAnsi="Times New Roman"/>
          <w:sz w:val="26"/>
          <w:szCs w:val="26"/>
          <w:shd w:fill="FFFFFF" w:val="clear"/>
        </w:rPr>
        <w:t xml:space="preserve">           2.4. Пациенты без предварительной записи принимаются после пациентов с предварительной записью, либо в свободное время между приемами пациентов с предварительной записью, при наличии свободного времени специалиста для приема данного Пациента.</w:t>
      </w:r>
      <w:r>
        <w:rPr>
          <w:rFonts w:cs="Times New Roman" w:ascii="Times New Roman" w:hAnsi="Times New Roman"/>
          <w:sz w:val="26"/>
          <w:szCs w:val="26"/>
        </w:rPr>
        <w:br/>
      </w:r>
      <w:r>
        <w:rPr>
          <w:rFonts w:cs="Times New Roman" w:ascii="Times New Roman" w:hAnsi="Times New Roman"/>
          <w:sz w:val="26"/>
          <w:szCs w:val="26"/>
          <w:shd w:fill="FFFFFF" w:val="clear"/>
        </w:rPr>
        <w:t xml:space="preserve">           2.5. Информацию о времени приема специалистов, о порядке предварительной записи на прием к специалистам, о времени и месте приема руководителя Медицинской организации, пациент может получить в регистратуре в устной форме и наглядно - с помощью информационного стенда, расположенного в холле Организации, а также на официальном сайте Организации в Информационно-телекоммуникационной сети «Интернет».</w:t>
      </w:r>
    </w:p>
    <w:p>
      <w:pPr>
        <w:pStyle w:val="Normal"/>
        <w:widowControl w:val="false"/>
        <w:suppressAutoHyphens w:val="true"/>
        <w:spacing w:lineRule="auto" w:line="240" w:before="0" w:after="0"/>
        <w:ind w:firstLine="709"/>
        <w:jc w:val="both"/>
        <w:textAlignment w:val="baseline"/>
        <w:rPr>
          <w:rFonts w:ascii="Times New Roman" w:hAnsi="Times New Roman" w:eastAsia="SimSun" w:cs="Times New Roman"/>
          <w:bCs/>
          <w:kern w:val="2"/>
          <w:sz w:val="26"/>
          <w:szCs w:val="26"/>
        </w:rPr>
      </w:pPr>
      <w:r>
        <w:rPr>
          <w:rFonts w:eastAsia="SimSun" w:cs="Times New Roman" w:ascii="Times New Roman" w:hAnsi="Times New Roman"/>
          <w:bCs/>
          <w:kern w:val="2"/>
          <w:sz w:val="26"/>
          <w:szCs w:val="26"/>
        </w:rPr>
        <w:t>2.6. Медицинская организация не является участником Программы государственных гарантий бесплатного оказания гражданам медицинской помощи.</w:t>
      </w:r>
    </w:p>
    <w:p>
      <w:pPr>
        <w:pStyle w:val="Normal"/>
        <w:widowControl w:val="false"/>
        <w:suppressAutoHyphens w:val="true"/>
        <w:spacing w:lineRule="auto" w:line="240" w:before="0" w:after="0"/>
        <w:ind w:firstLine="709"/>
        <w:jc w:val="both"/>
        <w:textAlignment w:val="baseline"/>
        <w:rPr>
          <w:rFonts w:ascii="Times New Roman" w:hAnsi="Times New Roman" w:eastAsia="SimSun" w:cs="Times New Roman"/>
          <w:bCs/>
          <w:kern w:val="2"/>
          <w:sz w:val="26"/>
          <w:szCs w:val="26"/>
        </w:rPr>
      </w:pPr>
      <w:r>
        <w:rPr>
          <w:rFonts w:eastAsia="SimSun" w:cs="Times New Roman" w:ascii="Times New Roman" w:hAnsi="Times New Roman"/>
          <w:bCs/>
          <w:kern w:val="2"/>
          <w:sz w:val="26"/>
          <w:szCs w:val="26"/>
        </w:rPr>
        <w:t>2.7. При первичном обращении Пациенту рекомендуется прийти в Организацию за 20 минут до начала приёма. В течение этого времени у Пациента, законного представителя будет возможность познакомиться с условиями Договора на оказание платных медицинских услуг и другими документами Медицинской организации.</w:t>
      </w:r>
    </w:p>
    <w:p>
      <w:pPr>
        <w:pStyle w:val="Normal"/>
        <w:widowControl w:val="false"/>
        <w:suppressAutoHyphens w:val="true"/>
        <w:spacing w:lineRule="auto" w:line="240" w:before="0" w:after="0"/>
        <w:ind w:firstLine="709"/>
        <w:jc w:val="both"/>
        <w:textAlignment w:val="baseline"/>
        <w:rPr>
          <w:rFonts w:ascii="Times New Roman" w:hAnsi="Times New Roman" w:eastAsia="SimSun" w:cs="Times New Roman"/>
          <w:bCs/>
          <w:kern w:val="2"/>
          <w:sz w:val="26"/>
          <w:szCs w:val="26"/>
        </w:rPr>
      </w:pPr>
      <w:r>
        <w:rPr>
          <w:rFonts w:eastAsia="SimSun" w:cs="Times New Roman" w:ascii="Times New Roman" w:hAnsi="Times New Roman"/>
          <w:bCs/>
          <w:kern w:val="2"/>
          <w:sz w:val="26"/>
          <w:szCs w:val="26"/>
        </w:rPr>
        <w:t>2.8. Сотрудники Медицинской организации ООО «</w:t>
      </w:r>
      <w:r>
        <w:rPr>
          <w:rFonts w:eastAsia="Times New Roman" w:cs="Times New Roman" w:ascii="Times New Roman" w:hAnsi="Times New Roman"/>
          <w:sz w:val="26"/>
          <w:szCs w:val="26"/>
          <w:lang w:eastAsia="ru-RU"/>
        </w:rPr>
        <w:t>ДЕНТАЛАБ</w:t>
      </w:r>
      <w:r>
        <w:rPr>
          <w:rFonts w:eastAsia="SimSun" w:cs="Times New Roman" w:ascii="Times New Roman" w:hAnsi="Times New Roman"/>
          <w:bCs/>
          <w:kern w:val="2"/>
          <w:sz w:val="26"/>
          <w:szCs w:val="26"/>
        </w:rPr>
        <w:t>» заинтересованы в оказании каждому пациенту услуг надлежащего качества. Поэтому при опоздании на прием более чем на 15 минут, не позволит оказать качественную медицинскую услугу в оставшееся забронированное время приёма, соответственно, специалист вправе изменить запланированный объем работы, разделить объем работы на несколько посещений или отменить приём.</w:t>
      </w:r>
    </w:p>
    <w:p>
      <w:pPr>
        <w:pStyle w:val="Normal"/>
        <w:widowControl w:val="false"/>
        <w:suppressAutoHyphens w:val="true"/>
        <w:spacing w:lineRule="auto" w:line="240" w:before="0" w:after="0"/>
        <w:ind w:firstLine="709"/>
        <w:jc w:val="both"/>
        <w:textAlignment w:val="baseline"/>
        <w:rPr>
          <w:rFonts w:ascii="Times New Roman" w:hAnsi="Times New Roman" w:eastAsia="SimSun" w:cs="Times New Roman"/>
          <w:kern w:val="2"/>
          <w:sz w:val="26"/>
          <w:szCs w:val="26"/>
        </w:rPr>
      </w:pPr>
      <w:r>
        <w:rPr>
          <w:rFonts w:eastAsia="SimSun" w:cs="Times New Roman" w:ascii="Times New Roman" w:hAnsi="Times New Roman"/>
          <w:bCs/>
          <w:kern w:val="2"/>
          <w:sz w:val="26"/>
          <w:szCs w:val="26"/>
        </w:rPr>
        <w:t>2.9. Нарушения Правил поведения в Медицинской организации, появление в состоянии алкогольного или наркотического опьянения, также могут стать основанием для расторжения Договора в соответствии с законодательством РФ.</w:t>
      </w:r>
    </w:p>
    <w:p>
      <w:pPr>
        <w:pStyle w:val="Normal"/>
        <w:widowControl w:val="false"/>
        <w:suppressAutoHyphens w:val="true"/>
        <w:spacing w:lineRule="auto" w:line="240" w:before="0" w:after="0"/>
        <w:ind w:firstLine="709"/>
        <w:jc w:val="both"/>
        <w:textAlignment w:val="baseline"/>
        <w:rPr>
          <w:rFonts w:ascii="Times New Roman" w:hAnsi="Times New Roman" w:eastAsia="SimSun" w:cs="Times New Roman"/>
          <w:kern w:val="2"/>
          <w:sz w:val="26"/>
          <w:szCs w:val="26"/>
        </w:rPr>
      </w:pPr>
      <w:r>
        <w:rPr>
          <w:rFonts w:eastAsia="SimSun" w:cs="Times New Roman" w:ascii="Times New Roman" w:hAnsi="Times New Roman"/>
          <w:bCs/>
          <w:kern w:val="2"/>
          <w:sz w:val="26"/>
          <w:szCs w:val="26"/>
        </w:rPr>
        <w:t>2.10. Стороны освобождаются от ответственности за неисполнение (ненадлежащее исполнение) обязательств по Договору на оказание платных медицинских услуг, если причиной такого неисполнения (ненадлежащего исполнения) является чрезвычайное и непредотвратимое обстоятельство (непреодолимая сила).</w:t>
      </w:r>
    </w:p>
    <w:p>
      <w:pPr>
        <w:pStyle w:val="Normal"/>
        <w:widowControl w:val="false"/>
        <w:suppressAutoHyphens w:val="true"/>
        <w:spacing w:lineRule="auto" w:line="240" w:before="0" w:after="0"/>
        <w:ind w:firstLine="709"/>
        <w:jc w:val="both"/>
        <w:textAlignment w:val="baseline"/>
        <w:rPr>
          <w:rFonts w:ascii="Times New Roman" w:hAnsi="Times New Roman" w:eastAsia="SimSun" w:cs="Times New Roman"/>
          <w:bCs/>
          <w:kern w:val="2"/>
          <w:sz w:val="26"/>
          <w:szCs w:val="26"/>
        </w:rPr>
      </w:pPr>
      <w:r>
        <w:rPr>
          <w:rFonts w:eastAsia="SimSun" w:cs="Times New Roman" w:ascii="Times New Roman" w:hAnsi="Times New Roman"/>
          <w:bCs/>
          <w:kern w:val="2"/>
          <w:sz w:val="26"/>
          <w:szCs w:val="26"/>
        </w:rPr>
        <w:t xml:space="preserve">2.11. В соответствии с требованиями статьи 20 Федерального закона от 21.11.2011 № 323-ФЗ "Об основах охраны здоровья граждан в Российской Федерации" -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w:t>
      </w:r>
    </w:p>
    <w:p>
      <w:pPr>
        <w:pStyle w:val="Normal"/>
        <w:widowControl w:val="false"/>
        <w:suppressAutoHyphens w:val="true"/>
        <w:spacing w:lineRule="auto" w:line="240" w:before="0" w:after="0"/>
        <w:ind w:firstLine="709"/>
        <w:jc w:val="both"/>
        <w:textAlignment w:val="baseline"/>
        <w:rPr>
          <w:rFonts w:ascii="Times New Roman" w:hAnsi="Times New Roman" w:eastAsia="SimSun" w:cs="Times New Roman"/>
          <w:bCs/>
          <w:kern w:val="2"/>
          <w:sz w:val="26"/>
          <w:szCs w:val="26"/>
        </w:rPr>
      </w:pPr>
      <w:r>
        <w:rPr>
          <w:rFonts w:eastAsia="SimSun" w:cs="Times New Roman" w:ascii="Times New Roman" w:hAnsi="Times New Roman"/>
          <w:bCs/>
          <w:kern w:val="2"/>
          <w:sz w:val="26"/>
          <w:szCs w:val="26"/>
        </w:rPr>
        <w:t>2.12. Информированное добровольное согласие на медицинское вмешательство дает один из родителей или иной законный представитель в отношении лица, не достигшего возраста 15 лет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pPr>
        <w:pStyle w:val="Normal"/>
        <w:widowControl w:val="false"/>
        <w:suppressAutoHyphens w:val="true"/>
        <w:spacing w:lineRule="auto" w:line="240" w:before="0" w:after="0"/>
        <w:ind w:firstLine="709"/>
        <w:jc w:val="both"/>
        <w:textAlignment w:val="baseline"/>
        <w:rPr>
          <w:rFonts w:ascii="Times New Roman" w:hAnsi="Times New Roman" w:eastAsia="SimSun" w:cs="Times New Roman"/>
          <w:bCs/>
          <w:kern w:val="2"/>
          <w:sz w:val="26"/>
          <w:szCs w:val="26"/>
        </w:rPr>
      </w:pPr>
      <w:r>
        <w:rPr>
          <w:rFonts w:eastAsia="SimSun" w:cs="Times New Roman" w:ascii="Times New Roman" w:hAnsi="Times New Roman"/>
          <w:bCs/>
          <w:kern w:val="2"/>
          <w:sz w:val="26"/>
          <w:szCs w:val="26"/>
        </w:rPr>
        <w:t>2.13. В соответствии с требованиями статьи 27 Федерального закона от 21.11.2011 № 323-ФЗ "Об основах охраны здоровья граждан в Российской Федерации" каждый человек обязан заботиться о сохранении своего здоровья, соблюдать режим лечения, рекомендованный специалистом.</w:t>
      </w:r>
    </w:p>
    <w:p>
      <w:pPr>
        <w:pStyle w:val="Normal"/>
        <w:widowControl w:val="false"/>
        <w:suppressAutoHyphens w:val="true"/>
        <w:spacing w:lineRule="auto" w:line="240" w:before="0" w:after="0"/>
        <w:ind w:firstLine="709"/>
        <w:jc w:val="both"/>
        <w:textAlignment w:val="baseline"/>
        <w:rPr>
          <w:rFonts w:ascii="Times New Roman" w:hAnsi="Times New Roman" w:eastAsia="SimSun" w:cs="Times New Roman"/>
          <w:bCs/>
          <w:kern w:val="2"/>
          <w:sz w:val="26"/>
          <w:szCs w:val="26"/>
        </w:rPr>
      </w:pPr>
      <w:r>
        <w:rPr>
          <w:rFonts w:eastAsia="SimSun" w:cs="Times New Roman" w:ascii="Times New Roman" w:hAnsi="Times New Roman"/>
          <w:bCs/>
          <w:kern w:val="2"/>
          <w:sz w:val="26"/>
          <w:szCs w:val="26"/>
        </w:rPr>
        <w:t>2.14. В соответствии с абз.7 п. 1 Указа Президента РФ от 2 октября 1992 г. N 1157 "О дополнительных мерах государственной поддержки инвалидов" с изменениями и дополнениями - инвалиды I и II групп, дети-инвалиды и лица, сопровождающие таких детей, обслуживаются вне очереди на стойке у администратора, а также пользуются правом внеочередного приема руководителями и другими должностными лицами Организации.</w:t>
      </w:r>
    </w:p>
    <w:p>
      <w:pPr>
        <w:pStyle w:val="Normal"/>
        <w:widowControl w:val="false"/>
        <w:suppressAutoHyphens w:val="true"/>
        <w:spacing w:lineRule="auto" w:line="240" w:before="0" w:after="0"/>
        <w:ind w:firstLine="709"/>
        <w:jc w:val="both"/>
        <w:textAlignment w:val="baseline"/>
        <w:rPr>
          <w:rFonts w:ascii="Times New Roman" w:hAnsi="Times New Roman" w:eastAsia="SimSun" w:cs="Times New Roman"/>
          <w:bCs/>
          <w:kern w:val="2"/>
          <w:sz w:val="26"/>
          <w:szCs w:val="26"/>
        </w:rPr>
      </w:pPr>
      <w:r>
        <w:rPr>
          <w:rFonts w:eastAsia="SimSun" w:cs="Times New Roman" w:ascii="Times New Roman" w:hAnsi="Times New Roman"/>
          <w:bCs/>
          <w:kern w:val="2"/>
          <w:sz w:val="26"/>
          <w:szCs w:val="26"/>
        </w:rPr>
      </w:r>
    </w:p>
    <w:p>
      <w:pPr>
        <w:pStyle w:val="Normal"/>
        <w:widowControl w:val="false"/>
        <w:suppressAutoHyphens w:val="true"/>
        <w:spacing w:lineRule="auto" w:line="240" w:before="0" w:after="0"/>
        <w:ind w:firstLine="709"/>
        <w:jc w:val="center"/>
        <w:textAlignment w:val="baseline"/>
        <w:rPr>
          <w:rFonts w:ascii="Times New Roman" w:hAnsi="Times New Roman" w:eastAsia="SimSun" w:cs="Times New Roman"/>
          <w:b/>
          <w:b/>
          <w:bCs/>
          <w:kern w:val="2"/>
          <w:sz w:val="26"/>
          <w:szCs w:val="26"/>
        </w:rPr>
      </w:pPr>
      <w:r>
        <w:rPr>
          <w:rFonts w:eastAsia="SimSun" w:cs="Times New Roman" w:ascii="Times New Roman" w:hAnsi="Times New Roman"/>
          <w:b/>
          <w:bCs/>
          <w:kern w:val="2"/>
          <w:sz w:val="26"/>
          <w:szCs w:val="26"/>
        </w:rPr>
        <w:t>3. Права и обязанности Пациентов</w:t>
      </w:r>
    </w:p>
    <w:p>
      <w:pPr>
        <w:pStyle w:val="Normal"/>
        <w:widowControl w:val="false"/>
        <w:suppressAutoHyphens w:val="true"/>
        <w:spacing w:lineRule="auto" w:line="240" w:before="0" w:after="0"/>
        <w:ind w:firstLine="709"/>
        <w:jc w:val="center"/>
        <w:textAlignment w:val="baseline"/>
        <w:rPr>
          <w:rFonts w:ascii="Times New Roman" w:hAnsi="Times New Roman" w:eastAsia="SimSun" w:cs="Times New Roman"/>
          <w:b/>
          <w:b/>
          <w:bCs/>
          <w:kern w:val="2"/>
          <w:sz w:val="26"/>
          <w:szCs w:val="26"/>
        </w:rPr>
      </w:pPr>
      <w:r>
        <w:rPr>
          <w:rFonts w:eastAsia="SimSun" w:cs="Times New Roman" w:ascii="Times New Roman" w:hAnsi="Times New Roman"/>
          <w:b/>
          <w:bCs/>
          <w:kern w:val="2"/>
          <w:sz w:val="26"/>
          <w:szCs w:val="26"/>
        </w:rPr>
      </w:r>
    </w:p>
    <w:p>
      <w:pPr>
        <w:pStyle w:val="Normal"/>
        <w:spacing w:lineRule="auto" w:line="240" w:before="0" w:after="0"/>
        <w:ind w:firstLine="709"/>
        <w:jc w:val="both"/>
        <w:textAlignment w:val="baseline"/>
        <w:rPr>
          <w:rFonts w:ascii="Times New Roman" w:hAnsi="Times New Roman" w:cs="Times New Roman"/>
          <w:sz w:val="26"/>
          <w:szCs w:val="26"/>
        </w:rPr>
      </w:pPr>
      <w:r>
        <w:rPr>
          <w:rFonts w:eastAsia="Times New Roman" w:cs="Times New Roman" w:ascii="Times New Roman" w:hAnsi="Times New Roman"/>
          <w:sz w:val="26"/>
          <w:szCs w:val="26"/>
          <w:lang w:eastAsia="ru-RU"/>
        </w:rPr>
        <w:t xml:space="preserve">3.1. </w:t>
      </w:r>
      <w:r>
        <w:rPr>
          <w:rFonts w:cs="Times New Roman" w:ascii="Times New Roman" w:hAnsi="Times New Roman"/>
          <w:color w:val="000000"/>
          <w:sz w:val="26"/>
          <w:szCs w:val="26"/>
        </w:rPr>
        <w:t xml:space="preserve"> В соответствии с Федеральным законом № 323-ФЗ от 21.11.2011 «Об основах охраны здоровья граждан в Российской Федерации» при обращении за медицинской помощью и ее получении Пациент </w:t>
      </w:r>
      <w:r>
        <w:rPr>
          <w:rFonts w:cs="Times New Roman" w:ascii="Times New Roman" w:hAnsi="Times New Roman"/>
          <w:color w:val="000000"/>
          <w:sz w:val="26"/>
          <w:szCs w:val="26"/>
          <w:u w:val="single"/>
        </w:rPr>
        <w:t>имеет право на</w:t>
      </w:r>
      <w:r>
        <w:rPr>
          <w:rFonts w:cs="Times New Roman" w:ascii="Times New Roman" w:hAnsi="Times New Roman"/>
          <w:color w:val="000000"/>
          <w:sz w:val="26"/>
          <w:szCs w:val="26"/>
        </w:rPr>
        <w:t>:</w:t>
      </w:r>
    </w:p>
    <w:p>
      <w:pPr>
        <w:pStyle w:val="NormalWeb"/>
        <w:numPr>
          <w:ilvl w:val="0"/>
          <w:numId w:val="1"/>
        </w:numPr>
        <w:tabs>
          <w:tab w:val="clear" w:pos="708"/>
          <w:tab w:val="left" w:pos="720" w:leader="none"/>
        </w:tabs>
        <w:spacing w:beforeAutospacing="0" w:before="0" w:afterAutospacing="0" w:after="0"/>
        <w:ind w:left="709" w:hanging="360"/>
        <w:jc w:val="both"/>
        <w:rPr>
          <w:sz w:val="26"/>
          <w:szCs w:val="26"/>
        </w:rPr>
      </w:pPr>
      <w:r>
        <w:rPr>
          <w:color w:val="000000"/>
          <w:sz w:val="26"/>
          <w:szCs w:val="26"/>
        </w:rPr>
        <w:t>выбор врача (специалиста) и выбор медицинской организации;</w:t>
      </w:r>
    </w:p>
    <w:p>
      <w:pPr>
        <w:pStyle w:val="NormalWeb"/>
        <w:numPr>
          <w:ilvl w:val="0"/>
          <w:numId w:val="1"/>
        </w:numPr>
        <w:tabs>
          <w:tab w:val="clear" w:pos="708"/>
          <w:tab w:val="left" w:pos="720" w:leader="none"/>
        </w:tabs>
        <w:spacing w:beforeAutospacing="0" w:before="0" w:afterAutospacing="0" w:after="0"/>
        <w:ind w:left="709" w:hanging="360"/>
        <w:jc w:val="both"/>
        <w:rPr>
          <w:sz w:val="26"/>
          <w:szCs w:val="26"/>
        </w:rPr>
      </w:pPr>
      <w:r>
        <w:rPr>
          <w:color w:val="000000"/>
          <w:sz w:val="26"/>
          <w:szCs w:val="26"/>
        </w:rPr>
        <w:t>профилактику, диагностику, лечение, медицинскую реабилитацию в условиях, соответствующих санитарно-гигиеническим требованиям;</w:t>
      </w:r>
    </w:p>
    <w:p>
      <w:pPr>
        <w:pStyle w:val="NormalWeb"/>
        <w:numPr>
          <w:ilvl w:val="0"/>
          <w:numId w:val="1"/>
        </w:numPr>
        <w:tabs>
          <w:tab w:val="clear" w:pos="708"/>
          <w:tab w:val="left" w:pos="720" w:leader="none"/>
        </w:tabs>
        <w:spacing w:beforeAutospacing="0" w:before="0" w:afterAutospacing="0" w:after="0"/>
        <w:ind w:left="709" w:hanging="360"/>
        <w:jc w:val="both"/>
        <w:rPr>
          <w:sz w:val="26"/>
          <w:szCs w:val="26"/>
        </w:rPr>
      </w:pPr>
      <w:r>
        <w:rPr>
          <w:color w:val="000000"/>
          <w:sz w:val="26"/>
          <w:szCs w:val="26"/>
        </w:rPr>
        <w:t>получение консультаций врачей-специалистов;</w:t>
      </w:r>
    </w:p>
    <w:p>
      <w:pPr>
        <w:pStyle w:val="NormalWeb"/>
        <w:numPr>
          <w:ilvl w:val="0"/>
          <w:numId w:val="1"/>
        </w:numPr>
        <w:tabs>
          <w:tab w:val="clear" w:pos="708"/>
          <w:tab w:val="left" w:pos="720" w:leader="none"/>
        </w:tabs>
        <w:spacing w:beforeAutospacing="0" w:before="0" w:afterAutospacing="0" w:after="0"/>
        <w:ind w:left="709" w:hanging="360"/>
        <w:jc w:val="both"/>
        <w:rPr>
          <w:sz w:val="26"/>
          <w:szCs w:val="26"/>
        </w:rPr>
      </w:pPr>
      <w:r>
        <w:rPr>
          <w:color w:val="000000"/>
          <w:sz w:val="26"/>
          <w:szCs w:val="26"/>
        </w:rPr>
        <w:t>облегчение боли, связанной с заболеванием и (или) медицинским вмешательством, доступными методами и лекарственными препаратами;</w:t>
      </w:r>
    </w:p>
    <w:p>
      <w:pPr>
        <w:pStyle w:val="NormalWeb"/>
        <w:numPr>
          <w:ilvl w:val="0"/>
          <w:numId w:val="1"/>
        </w:numPr>
        <w:tabs>
          <w:tab w:val="clear" w:pos="708"/>
          <w:tab w:val="left" w:pos="720" w:leader="none"/>
        </w:tabs>
        <w:spacing w:beforeAutospacing="0" w:before="0" w:afterAutospacing="0" w:after="0"/>
        <w:ind w:left="709" w:hanging="360"/>
        <w:jc w:val="both"/>
        <w:rPr>
          <w:sz w:val="26"/>
          <w:szCs w:val="26"/>
        </w:rPr>
      </w:pPr>
      <w:r>
        <w:rPr>
          <w:color w:val="000000"/>
          <w:sz w:val="26"/>
          <w:szCs w:val="26"/>
        </w:rPr>
        <w:t>получение в доступной для него форме, имеющейся в медицинской организации информации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pPr>
        <w:pStyle w:val="NormalWeb"/>
        <w:numPr>
          <w:ilvl w:val="0"/>
          <w:numId w:val="1"/>
        </w:numPr>
        <w:tabs>
          <w:tab w:val="clear" w:pos="708"/>
          <w:tab w:val="left" w:pos="720" w:leader="none"/>
        </w:tabs>
        <w:spacing w:beforeAutospacing="0" w:before="0" w:afterAutospacing="0" w:after="0"/>
        <w:ind w:left="709" w:hanging="360"/>
        <w:jc w:val="both"/>
        <w:rPr>
          <w:sz w:val="26"/>
          <w:szCs w:val="26"/>
        </w:rPr>
      </w:pPr>
      <w:r>
        <w:rPr>
          <w:color w:val="000000"/>
          <w:sz w:val="26"/>
          <w:szCs w:val="26"/>
        </w:rPr>
        <w:t>получение информации о фамилии, имени, отчестве, должности, квалификации его лечащего врача и других лиц, участвующих в оказании ему медицинской помощи;</w:t>
      </w:r>
    </w:p>
    <w:p>
      <w:pPr>
        <w:pStyle w:val="NormalWeb"/>
        <w:numPr>
          <w:ilvl w:val="0"/>
          <w:numId w:val="1"/>
        </w:numPr>
        <w:tabs>
          <w:tab w:val="clear" w:pos="708"/>
          <w:tab w:val="left" w:pos="720" w:leader="none"/>
        </w:tabs>
        <w:spacing w:beforeAutospacing="0" w:before="0" w:afterAutospacing="0" w:after="0"/>
        <w:ind w:left="709" w:hanging="360"/>
        <w:jc w:val="both"/>
        <w:rPr>
          <w:sz w:val="26"/>
          <w:szCs w:val="26"/>
        </w:rPr>
      </w:pPr>
      <w:r>
        <w:rPr>
          <w:color w:val="000000"/>
          <w:sz w:val="26"/>
          <w:szCs w:val="26"/>
        </w:rPr>
        <w:t>выбор лиц, которым в интересах пациента может быть передана информация о состоянии его здоровья;</w:t>
      </w:r>
    </w:p>
    <w:p>
      <w:pPr>
        <w:pStyle w:val="NormalWeb"/>
        <w:numPr>
          <w:ilvl w:val="0"/>
          <w:numId w:val="1"/>
        </w:numPr>
        <w:tabs>
          <w:tab w:val="clear" w:pos="708"/>
          <w:tab w:val="left" w:pos="720" w:leader="none"/>
        </w:tabs>
        <w:spacing w:beforeAutospacing="0" w:before="0" w:afterAutospacing="0" w:after="0"/>
        <w:ind w:left="709" w:hanging="360"/>
        <w:jc w:val="both"/>
        <w:rPr>
          <w:sz w:val="26"/>
          <w:szCs w:val="26"/>
        </w:rPr>
      </w:pPr>
      <w:r>
        <w:rPr>
          <w:color w:val="000000"/>
          <w:sz w:val="26"/>
          <w:szCs w:val="26"/>
        </w:rPr>
        <w:t>защиту сведений, составляющих врачебную тайну;</w:t>
      </w:r>
    </w:p>
    <w:p>
      <w:pPr>
        <w:pStyle w:val="NormalWeb"/>
        <w:numPr>
          <w:ilvl w:val="0"/>
          <w:numId w:val="1"/>
        </w:numPr>
        <w:tabs>
          <w:tab w:val="clear" w:pos="708"/>
          <w:tab w:val="left" w:pos="720" w:leader="none"/>
        </w:tabs>
        <w:spacing w:beforeAutospacing="0" w:before="0" w:afterAutospacing="0" w:after="0"/>
        <w:ind w:left="709" w:hanging="360"/>
        <w:jc w:val="both"/>
        <w:rPr>
          <w:sz w:val="26"/>
          <w:szCs w:val="26"/>
        </w:rPr>
      </w:pPr>
      <w:r>
        <w:rPr>
          <w:color w:val="000000"/>
          <w:sz w:val="26"/>
          <w:szCs w:val="26"/>
        </w:rPr>
        <w:t>отказ от медицинского вмешательства;</w:t>
      </w:r>
    </w:p>
    <w:p>
      <w:pPr>
        <w:pStyle w:val="NormalWeb"/>
        <w:numPr>
          <w:ilvl w:val="0"/>
          <w:numId w:val="1"/>
        </w:numPr>
        <w:tabs>
          <w:tab w:val="clear" w:pos="708"/>
          <w:tab w:val="left" w:pos="720" w:leader="none"/>
        </w:tabs>
        <w:spacing w:beforeAutospacing="0" w:before="0" w:afterAutospacing="0" w:after="0"/>
        <w:ind w:left="709" w:hanging="360"/>
        <w:jc w:val="both"/>
        <w:rPr>
          <w:sz w:val="26"/>
          <w:szCs w:val="26"/>
        </w:rPr>
      </w:pPr>
      <w:r>
        <w:rPr>
          <w:color w:val="000000"/>
          <w:sz w:val="26"/>
          <w:szCs w:val="26"/>
        </w:rPr>
        <w:t>выражение информированного добровольного согласия на медицинское вмешательство, являющееся необходимым предварительным условием медицинского вмешательства;</w:t>
      </w:r>
    </w:p>
    <w:p>
      <w:pPr>
        <w:pStyle w:val="NormalWeb"/>
        <w:numPr>
          <w:ilvl w:val="0"/>
          <w:numId w:val="1"/>
        </w:numPr>
        <w:tabs>
          <w:tab w:val="clear" w:pos="708"/>
          <w:tab w:val="left" w:pos="720" w:leader="none"/>
        </w:tabs>
        <w:spacing w:beforeAutospacing="0" w:before="0" w:afterAutospacing="0" w:after="0"/>
        <w:ind w:left="709" w:hanging="360"/>
        <w:jc w:val="both"/>
        <w:rPr>
          <w:sz w:val="26"/>
          <w:szCs w:val="26"/>
        </w:rPr>
      </w:pPr>
      <w:r>
        <w:rPr>
          <w:color w:val="000000"/>
          <w:sz w:val="26"/>
          <w:szCs w:val="26"/>
        </w:rPr>
        <w:t>непосредственное ознакомление в порядке, предусмотренном разделом 4 настоящих Правил, с медицинской документацией, отражающей состояние его здоровья, и получать на основании такой документации консультации у других специалистов;</w:t>
      </w:r>
    </w:p>
    <w:p>
      <w:pPr>
        <w:pStyle w:val="NormalWeb"/>
        <w:numPr>
          <w:ilvl w:val="0"/>
          <w:numId w:val="1"/>
        </w:numPr>
        <w:tabs>
          <w:tab w:val="clear" w:pos="708"/>
          <w:tab w:val="left" w:pos="720" w:leader="none"/>
        </w:tabs>
        <w:spacing w:beforeAutospacing="0" w:before="0" w:afterAutospacing="0" w:after="0"/>
        <w:ind w:left="709" w:hanging="360"/>
        <w:jc w:val="both"/>
        <w:rPr>
          <w:sz w:val="26"/>
          <w:szCs w:val="26"/>
        </w:rPr>
      </w:pPr>
      <w:r>
        <w:rPr>
          <w:color w:val="000000"/>
          <w:sz w:val="26"/>
          <w:szCs w:val="26"/>
        </w:rPr>
        <w:t>получение, на основании письменного заявления, отражающих состояние его здоровья медицинских документов, их копий и выписок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pPr>
        <w:pStyle w:val="ListParagraph"/>
        <w:numPr>
          <w:ilvl w:val="0"/>
          <w:numId w:val="1"/>
        </w:numPr>
        <w:spacing w:lineRule="auto" w:line="252" w:before="0" w:after="0"/>
        <w:contextualSpacing/>
        <w:jc w:val="both"/>
        <w:textAlignment w:val="baseline"/>
        <w:rPr>
          <w:rFonts w:ascii="Times New Roman" w:hAnsi="Times New Roman" w:eastAsia="Calibri" w:cs="Times New Roman"/>
          <w:sz w:val="26"/>
          <w:szCs w:val="26"/>
        </w:rPr>
      </w:pPr>
      <w:r>
        <w:rPr>
          <w:rFonts w:eastAsia="Times New Roman" w:cs="Times New Roman" w:ascii="Times New Roman" w:hAnsi="Times New Roman"/>
          <w:sz w:val="26"/>
          <w:szCs w:val="26"/>
          <w:lang w:eastAsia="ru-RU"/>
        </w:rPr>
        <w:t>уважительное и гуманное отношение со стороны медицинских работников и других лиц, участвующих в оказании медицинской помощи;</w:t>
      </w:r>
    </w:p>
    <w:p>
      <w:pPr>
        <w:pStyle w:val="ListParagraph"/>
        <w:numPr>
          <w:ilvl w:val="0"/>
          <w:numId w:val="1"/>
        </w:numPr>
        <w:spacing w:lineRule="auto" w:line="252" w:before="0" w:after="0"/>
        <w:contextualSpacing/>
        <w:jc w:val="both"/>
        <w:textAlignment w:val="baseline"/>
        <w:rPr>
          <w:rFonts w:ascii="Times New Roman" w:hAnsi="Times New Roman" w:eastAsia="Calibri" w:cs="Times New Roman"/>
          <w:sz w:val="26"/>
          <w:szCs w:val="26"/>
        </w:rPr>
      </w:pPr>
      <w:r>
        <w:rPr>
          <w:rFonts w:eastAsia="Times New Roman" w:cs="Times New Roman" w:ascii="Times New Roman" w:hAnsi="Times New Roman"/>
          <w:sz w:val="26"/>
          <w:szCs w:val="26"/>
          <w:lang w:eastAsia="ru-RU"/>
        </w:rPr>
        <w:t xml:space="preserve">обследование, лечение и нахождение в Медицинской организации в условиях, соответствующих санитарно-гигиеническим и противоэпидемическим требованиям. При этом </w:t>
      </w:r>
      <w:r>
        <w:rPr>
          <w:rFonts w:eastAsia="Calibri" w:cs="Times New Roman" w:ascii="Times New Roman" w:hAnsi="Times New Roman"/>
          <w:sz w:val="26"/>
          <w:szCs w:val="26"/>
        </w:rPr>
        <w:t>Информация не может предоставляться пациенту в грубой форме или в виде одолжения. Пациент имеет право на уважительное и гуманное к себе отношение.</w:t>
      </w:r>
    </w:p>
    <w:p>
      <w:pPr>
        <w:pStyle w:val="ListParagraph"/>
        <w:numPr>
          <w:ilvl w:val="0"/>
          <w:numId w:val="1"/>
        </w:numPr>
        <w:spacing w:lineRule="auto" w:line="240" w:before="0" w:after="0"/>
        <w:contextualSpacing/>
        <w:jc w:val="both"/>
        <w:textAlignment w:val="baseline"/>
        <w:rPr>
          <w:sz w:val="26"/>
          <w:szCs w:val="26"/>
        </w:rPr>
      </w:pPr>
      <w:r>
        <w:rPr>
          <w:rFonts w:eastAsia="Times New Roman" w:cs="Times New Roman" w:ascii="Times New Roman" w:hAnsi="Times New Roman"/>
          <w:sz w:val="26"/>
          <w:szCs w:val="26"/>
          <w:lang w:eastAsia="ru-RU"/>
        </w:rPr>
        <w:t>Письменная форма информирования не должна заменять общение врача и пациента. Информация не может быть предоставлена гражданину против его воли.</w:t>
      </w:r>
    </w:p>
    <w:p>
      <w:pPr>
        <w:pStyle w:val="ListParagraph"/>
        <w:spacing w:lineRule="auto" w:line="240" w:before="0" w:after="0"/>
        <w:contextualSpacing/>
        <w:jc w:val="both"/>
        <w:textAlignment w:val="baseline"/>
        <w:rPr>
          <w:sz w:val="26"/>
          <w:szCs w:val="26"/>
        </w:rPr>
      </w:pPr>
      <w:r>
        <w:rPr>
          <w:sz w:val="26"/>
          <w:szCs w:val="26"/>
        </w:rPr>
        <w:t> </w:t>
      </w:r>
    </w:p>
    <w:p>
      <w:pPr>
        <w:pStyle w:val="NormalWeb"/>
        <w:spacing w:beforeAutospacing="0" w:before="0" w:afterAutospacing="0" w:after="0"/>
        <w:jc w:val="both"/>
        <w:rPr>
          <w:sz w:val="26"/>
          <w:szCs w:val="26"/>
        </w:rPr>
      </w:pPr>
      <w:r>
        <w:rPr>
          <w:color w:val="000000"/>
          <w:sz w:val="26"/>
          <w:szCs w:val="26"/>
        </w:rPr>
        <w:t xml:space="preserve">3.2. </w:t>
      </w:r>
      <w:r>
        <w:rPr>
          <w:color w:val="000000"/>
          <w:sz w:val="26"/>
          <w:szCs w:val="26"/>
          <w:u w:val="single"/>
        </w:rPr>
        <w:t>Пациент обязан:</w:t>
      </w:r>
    </w:p>
    <w:p>
      <w:pPr>
        <w:pStyle w:val="NormalWeb"/>
        <w:spacing w:beforeAutospacing="0" w:before="0" w:afterAutospacing="0" w:after="0"/>
        <w:jc w:val="both"/>
        <w:rPr>
          <w:sz w:val="26"/>
          <w:szCs w:val="26"/>
        </w:rPr>
      </w:pPr>
      <w:r>
        <w:rPr>
          <w:sz w:val="26"/>
          <w:szCs w:val="26"/>
        </w:rPr>
        <w:t> </w:t>
      </w:r>
    </w:p>
    <w:p>
      <w:pPr>
        <w:pStyle w:val="NormalWeb"/>
        <w:numPr>
          <w:ilvl w:val="0"/>
          <w:numId w:val="2"/>
        </w:numPr>
        <w:tabs>
          <w:tab w:val="clear" w:pos="708"/>
          <w:tab w:val="left" w:pos="720" w:leader="none"/>
        </w:tabs>
        <w:spacing w:beforeAutospacing="0" w:before="0" w:afterAutospacing="0" w:after="0"/>
        <w:ind w:left="709" w:hanging="360"/>
        <w:jc w:val="both"/>
        <w:rPr>
          <w:sz w:val="26"/>
          <w:szCs w:val="26"/>
        </w:rPr>
      </w:pPr>
      <w:r>
        <w:rPr>
          <w:color w:val="000000"/>
          <w:sz w:val="26"/>
          <w:szCs w:val="26"/>
        </w:rPr>
        <w:t>принимать меры к сохранению и укреплению своего здоровья;</w:t>
      </w:r>
    </w:p>
    <w:p>
      <w:pPr>
        <w:pStyle w:val="NormalWeb"/>
        <w:numPr>
          <w:ilvl w:val="0"/>
          <w:numId w:val="2"/>
        </w:numPr>
        <w:tabs>
          <w:tab w:val="clear" w:pos="708"/>
          <w:tab w:val="left" w:pos="720" w:leader="none"/>
        </w:tabs>
        <w:spacing w:beforeAutospacing="0" w:before="0" w:afterAutospacing="0" w:after="0"/>
        <w:ind w:left="709" w:hanging="360"/>
        <w:jc w:val="both"/>
        <w:rPr>
          <w:sz w:val="26"/>
          <w:szCs w:val="26"/>
        </w:rPr>
      </w:pPr>
      <w:r>
        <w:rPr>
          <w:color w:val="000000"/>
          <w:sz w:val="26"/>
          <w:szCs w:val="26"/>
        </w:rPr>
        <w:t>своевременно обращаться за медицинской помощью;</w:t>
      </w:r>
    </w:p>
    <w:p>
      <w:pPr>
        <w:pStyle w:val="NormalWeb"/>
        <w:numPr>
          <w:ilvl w:val="0"/>
          <w:numId w:val="2"/>
        </w:numPr>
        <w:tabs>
          <w:tab w:val="clear" w:pos="708"/>
          <w:tab w:val="left" w:pos="720" w:leader="none"/>
        </w:tabs>
        <w:spacing w:beforeAutospacing="0" w:before="0" w:afterAutospacing="0" w:after="0"/>
        <w:ind w:left="709" w:hanging="360"/>
        <w:jc w:val="both"/>
        <w:rPr>
          <w:sz w:val="26"/>
          <w:szCs w:val="26"/>
        </w:rPr>
      </w:pPr>
      <w:r>
        <w:rPr>
          <w:color w:val="000000"/>
          <w:sz w:val="26"/>
          <w:szCs w:val="26"/>
        </w:rPr>
        <w:t>находясь на лечении, соблюдать режим лечения и правила поведения пациента в Медицинской организации;</w:t>
      </w:r>
    </w:p>
    <w:p>
      <w:pPr>
        <w:pStyle w:val="NormalWeb"/>
        <w:numPr>
          <w:ilvl w:val="0"/>
          <w:numId w:val="2"/>
        </w:numPr>
        <w:tabs>
          <w:tab w:val="clear" w:pos="708"/>
          <w:tab w:val="left" w:pos="720" w:leader="none"/>
        </w:tabs>
        <w:spacing w:beforeAutospacing="0" w:before="0" w:afterAutospacing="0" w:after="0"/>
        <w:ind w:left="709" w:hanging="360"/>
        <w:jc w:val="both"/>
        <w:rPr>
          <w:sz w:val="26"/>
          <w:szCs w:val="26"/>
        </w:rPr>
      </w:pPr>
      <w:r>
        <w:rPr>
          <w:color w:val="000000"/>
          <w:sz w:val="26"/>
          <w:szCs w:val="26"/>
        </w:rPr>
        <w:t>проявлять в общении с медицинскими работниками такт и уважение, быть выдержанным, доброжелательным;</w:t>
      </w:r>
    </w:p>
    <w:p>
      <w:pPr>
        <w:pStyle w:val="NormalWeb"/>
        <w:numPr>
          <w:ilvl w:val="0"/>
          <w:numId w:val="2"/>
        </w:numPr>
        <w:tabs>
          <w:tab w:val="clear" w:pos="708"/>
          <w:tab w:val="left" w:pos="720" w:leader="none"/>
        </w:tabs>
        <w:spacing w:beforeAutospacing="0" w:before="0" w:afterAutospacing="0" w:after="0"/>
        <w:ind w:left="709" w:hanging="360"/>
        <w:jc w:val="both"/>
        <w:rPr>
          <w:sz w:val="26"/>
          <w:szCs w:val="26"/>
        </w:rPr>
      </w:pPr>
      <w:r>
        <w:rPr>
          <w:color w:val="000000"/>
          <w:sz w:val="26"/>
          <w:szCs w:val="26"/>
        </w:rPr>
        <w:t>своевременно являться на прием и предупреждать о невозможности явки по уважительной причине;</w:t>
      </w:r>
    </w:p>
    <w:p>
      <w:pPr>
        <w:pStyle w:val="NormalWeb"/>
        <w:numPr>
          <w:ilvl w:val="0"/>
          <w:numId w:val="2"/>
        </w:numPr>
        <w:tabs>
          <w:tab w:val="clear" w:pos="708"/>
          <w:tab w:val="left" w:pos="720" w:leader="none"/>
        </w:tabs>
        <w:spacing w:beforeAutospacing="0" w:before="0" w:afterAutospacing="0" w:after="0"/>
        <w:ind w:left="709" w:hanging="360"/>
        <w:jc w:val="both"/>
        <w:rPr>
          <w:sz w:val="26"/>
          <w:szCs w:val="26"/>
        </w:rPr>
      </w:pPr>
      <w:r>
        <w:rPr>
          <w:color w:val="000000"/>
          <w:sz w:val="26"/>
          <w:szCs w:val="26"/>
        </w:rPr>
        <w:t>сообщать врачу всю информацию, необходимую для постановки диагноза и лечения заболевания;</w:t>
      </w:r>
    </w:p>
    <w:p>
      <w:pPr>
        <w:pStyle w:val="NormalWeb"/>
        <w:numPr>
          <w:ilvl w:val="0"/>
          <w:numId w:val="2"/>
        </w:numPr>
        <w:tabs>
          <w:tab w:val="clear" w:pos="708"/>
          <w:tab w:val="left" w:pos="720" w:leader="none"/>
        </w:tabs>
        <w:spacing w:beforeAutospacing="0" w:before="0" w:afterAutospacing="0" w:after="0"/>
        <w:ind w:left="709" w:hanging="360"/>
        <w:jc w:val="both"/>
        <w:rPr>
          <w:sz w:val="26"/>
          <w:szCs w:val="26"/>
        </w:rPr>
      </w:pPr>
      <w:r>
        <w:rPr>
          <w:color w:val="000000"/>
          <w:sz w:val="26"/>
          <w:szCs w:val="26"/>
        </w:rPr>
        <w:t>информировать о перенесенных заболеваниях, известных ему аллергических реакциях, противопоказаниях, представить иные сведения, которые могут сказаться на качестве услуг;</w:t>
      </w:r>
    </w:p>
    <w:p>
      <w:pPr>
        <w:pStyle w:val="NormalWeb"/>
        <w:numPr>
          <w:ilvl w:val="0"/>
          <w:numId w:val="2"/>
        </w:numPr>
        <w:tabs>
          <w:tab w:val="clear" w:pos="708"/>
          <w:tab w:val="left" w:pos="720" w:leader="none"/>
        </w:tabs>
        <w:spacing w:beforeAutospacing="0" w:before="0" w:afterAutospacing="0" w:after="0"/>
        <w:ind w:left="709" w:hanging="360"/>
        <w:jc w:val="both"/>
        <w:rPr>
          <w:sz w:val="26"/>
          <w:szCs w:val="26"/>
        </w:rPr>
      </w:pPr>
      <w:r>
        <w:rPr>
          <w:color w:val="000000"/>
          <w:sz w:val="26"/>
          <w:szCs w:val="26"/>
        </w:rPr>
        <w:t>ознакомиться с рекомендованным планом лечения и соблюдать его;</w:t>
      </w:r>
    </w:p>
    <w:p>
      <w:pPr>
        <w:pStyle w:val="NormalWeb"/>
        <w:numPr>
          <w:ilvl w:val="0"/>
          <w:numId w:val="2"/>
        </w:numPr>
        <w:tabs>
          <w:tab w:val="clear" w:pos="708"/>
          <w:tab w:val="left" w:pos="720" w:leader="none"/>
        </w:tabs>
        <w:spacing w:beforeAutospacing="0" w:before="0" w:afterAutospacing="0" w:after="0"/>
        <w:ind w:left="709" w:hanging="360"/>
        <w:jc w:val="both"/>
        <w:rPr>
          <w:sz w:val="26"/>
          <w:szCs w:val="26"/>
        </w:rPr>
      </w:pPr>
      <w:r>
        <w:rPr>
          <w:color w:val="000000"/>
          <w:sz w:val="26"/>
          <w:szCs w:val="26"/>
        </w:rPr>
        <w:t>своевременно и неукоснительно выполнять все предписания лечащего врача (специалиста);</w:t>
      </w:r>
    </w:p>
    <w:p>
      <w:pPr>
        <w:pStyle w:val="NormalWeb"/>
        <w:numPr>
          <w:ilvl w:val="0"/>
          <w:numId w:val="2"/>
        </w:numPr>
        <w:tabs>
          <w:tab w:val="clear" w:pos="708"/>
          <w:tab w:val="left" w:pos="720" w:leader="none"/>
        </w:tabs>
        <w:spacing w:beforeAutospacing="0" w:before="0" w:afterAutospacing="0" w:after="0"/>
        <w:ind w:left="709" w:hanging="360"/>
        <w:jc w:val="both"/>
        <w:rPr>
          <w:sz w:val="26"/>
          <w:szCs w:val="26"/>
        </w:rPr>
      </w:pPr>
      <w:r>
        <w:rPr>
          <w:color w:val="000000"/>
          <w:sz w:val="26"/>
          <w:szCs w:val="26"/>
        </w:rPr>
        <w:t>немедленно информировать лечащего врача об изменении состояния своего здоровья в процессе диагностики и лечения;</w:t>
      </w:r>
    </w:p>
    <w:p>
      <w:pPr>
        <w:pStyle w:val="NormalWeb"/>
        <w:numPr>
          <w:ilvl w:val="0"/>
          <w:numId w:val="2"/>
        </w:numPr>
        <w:tabs>
          <w:tab w:val="clear" w:pos="708"/>
          <w:tab w:val="left" w:pos="720" w:leader="none"/>
        </w:tabs>
        <w:spacing w:beforeAutospacing="0" w:before="0" w:afterAutospacing="0" w:after="0"/>
        <w:ind w:left="709" w:hanging="360"/>
        <w:jc w:val="both"/>
        <w:rPr>
          <w:sz w:val="26"/>
          <w:szCs w:val="26"/>
        </w:rPr>
      </w:pPr>
      <w:r>
        <w:rPr>
          <w:color w:val="000000"/>
          <w:sz w:val="26"/>
          <w:szCs w:val="26"/>
        </w:rPr>
        <w:t>не предпринимать действий, способных нарушить права других пациентов и работников Медицинской организации;</w:t>
      </w:r>
    </w:p>
    <w:p>
      <w:pPr>
        <w:pStyle w:val="NormalWeb"/>
        <w:numPr>
          <w:ilvl w:val="0"/>
          <w:numId w:val="2"/>
        </w:numPr>
        <w:tabs>
          <w:tab w:val="clear" w:pos="708"/>
          <w:tab w:val="left" w:pos="720" w:leader="none"/>
        </w:tabs>
        <w:spacing w:beforeAutospacing="0" w:before="0" w:afterAutospacing="0" w:after="0"/>
        <w:ind w:left="709" w:hanging="360"/>
        <w:jc w:val="both"/>
        <w:rPr>
          <w:sz w:val="26"/>
          <w:szCs w:val="26"/>
        </w:rPr>
      </w:pPr>
      <w:r>
        <w:rPr>
          <w:color w:val="000000"/>
          <w:sz w:val="26"/>
          <w:szCs w:val="26"/>
        </w:rPr>
        <w:t>посещать Медицинскую организацию в соответствии с установленным графиком работы;</w:t>
      </w:r>
    </w:p>
    <w:p>
      <w:pPr>
        <w:pStyle w:val="NormalWeb"/>
        <w:numPr>
          <w:ilvl w:val="0"/>
          <w:numId w:val="2"/>
        </w:numPr>
        <w:tabs>
          <w:tab w:val="clear" w:pos="708"/>
          <w:tab w:val="left" w:pos="720" w:leader="none"/>
        </w:tabs>
        <w:spacing w:beforeAutospacing="0" w:before="0" w:afterAutospacing="0" w:after="0"/>
        <w:ind w:left="709" w:hanging="360"/>
        <w:jc w:val="both"/>
        <w:rPr>
          <w:sz w:val="26"/>
          <w:szCs w:val="26"/>
        </w:rPr>
      </w:pPr>
      <w:r>
        <w:rPr>
          <w:color w:val="000000"/>
          <w:sz w:val="26"/>
          <w:szCs w:val="26"/>
        </w:rPr>
        <w:t>при посещении медицинских кабинетов надевать на обувь бахилы или переобуваться в сменную обувь;</w:t>
      </w:r>
    </w:p>
    <w:p>
      <w:pPr>
        <w:pStyle w:val="NormalWeb"/>
        <w:numPr>
          <w:ilvl w:val="0"/>
          <w:numId w:val="2"/>
        </w:numPr>
        <w:tabs>
          <w:tab w:val="clear" w:pos="708"/>
          <w:tab w:val="left" w:pos="720" w:leader="none"/>
        </w:tabs>
        <w:spacing w:beforeAutospacing="0" w:before="0" w:afterAutospacing="0" w:after="0"/>
        <w:ind w:left="709" w:hanging="360"/>
        <w:jc w:val="both"/>
        <w:rPr>
          <w:sz w:val="26"/>
          <w:szCs w:val="26"/>
        </w:rPr>
      </w:pPr>
      <w:r>
        <w:rPr>
          <w:color w:val="000000"/>
          <w:sz w:val="26"/>
          <w:szCs w:val="26"/>
        </w:rPr>
        <w:t>не вмешиваться в действия специалиста, не осуществлять иные действия, способствующие нарушению процесса оказания медицинской помощи;</w:t>
      </w:r>
    </w:p>
    <w:p>
      <w:pPr>
        <w:pStyle w:val="NormalWeb"/>
        <w:numPr>
          <w:ilvl w:val="0"/>
          <w:numId w:val="2"/>
        </w:numPr>
        <w:tabs>
          <w:tab w:val="clear" w:pos="708"/>
          <w:tab w:val="left" w:pos="720" w:leader="none"/>
        </w:tabs>
        <w:spacing w:beforeAutospacing="0" w:before="0" w:afterAutospacing="0" w:after="0"/>
        <w:ind w:left="709" w:hanging="360"/>
        <w:jc w:val="both"/>
        <w:rPr>
          <w:sz w:val="26"/>
          <w:szCs w:val="26"/>
        </w:rPr>
      </w:pPr>
      <w:r>
        <w:rPr>
          <w:color w:val="000000"/>
          <w:sz w:val="26"/>
          <w:szCs w:val="26"/>
        </w:rPr>
        <w:t>соблюдать режим работы Медицинской организации, правила поведения в общественных местах, требования пожарной безопасности, санитарно-противоэпидемический режим.</w:t>
      </w:r>
    </w:p>
    <w:p>
      <w:pPr>
        <w:pStyle w:val="NormalWeb"/>
        <w:numPr>
          <w:ilvl w:val="0"/>
          <w:numId w:val="2"/>
        </w:numPr>
        <w:tabs>
          <w:tab w:val="clear" w:pos="708"/>
          <w:tab w:val="left" w:pos="284" w:leader="none"/>
          <w:tab w:val="left" w:pos="720" w:leader="none"/>
        </w:tabs>
        <w:spacing w:beforeAutospacing="0" w:before="0" w:afterAutospacing="0" w:after="0"/>
        <w:ind w:left="709" w:hanging="425"/>
        <w:jc w:val="both"/>
        <w:rPr>
          <w:sz w:val="26"/>
          <w:szCs w:val="26"/>
        </w:rPr>
      </w:pPr>
      <w:r>
        <w:rPr>
          <w:color w:val="000000"/>
          <w:sz w:val="26"/>
          <w:szCs w:val="26"/>
        </w:rPr>
        <w:t>бережно относиться к имуществу Медицинской организации, соблюдать чистоту и тишину в помещениях Медицинской организации.</w:t>
      </w:r>
    </w:p>
    <w:p>
      <w:pPr>
        <w:pStyle w:val="NormalWeb"/>
        <w:numPr>
          <w:ilvl w:val="0"/>
          <w:numId w:val="2"/>
        </w:numPr>
        <w:tabs>
          <w:tab w:val="clear" w:pos="708"/>
          <w:tab w:val="left" w:pos="284" w:leader="none"/>
          <w:tab w:val="left" w:pos="720" w:leader="none"/>
        </w:tabs>
        <w:spacing w:beforeAutospacing="0" w:before="0" w:afterAutospacing="0" w:after="0"/>
        <w:ind w:left="709" w:hanging="425"/>
        <w:jc w:val="both"/>
        <w:rPr>
          <w:sz w:val="26"/>
          <w:szCs w:val="26"/>
        </w:rPr>
      </w:pPr>
      <w:r>
        <w:rPr>
          <w:sz w:val="26"/>
          <w:szCs w:val="26"/>
        </w:rPr>
        <w:t> </w:t>
      </w:r>
      <w:r>
        <w:rPr>
          <w:rFonts w:eastAsia="SimSun"/>
          <w:kern w:val="2"/>
          <w:sz w:val="26"/>
          <w:szCs w:val="26"/>
        </w:rPr>
        <w:t>соблюдать режим работы Медицинской организации;</w:t>
      </w:r>
    </w:p>
    <w:p>
      <w:pPr>
        <w:pStyle w:val="NormalWeb"/>
        <w:numPr>
          <w:ilvl w:val="0"/>
          <w:numId w:val="2"/>
        </w:numPr>
        <w:tabs>
          <w:tab w:val="clear" w:pos="708"/>
          <w:tab w:val="left" w:pos="284" w:leader="none"/>
          <w:tab w:val="left" w:pos="720" w:leader="none"/>
        </w:tabs>
        <w:spacing w:beforeAutospacing="0" w:before="0" w:afterAutospacing="0" w:after="0"/>
        <w:ind w:left="709" w:hanging="425"/>
        <w:jc w:val="both"/>
        <w:rPr>
          <w:sz w:val="26"/>
          <w:szCs w:val="26"/>
        </w:rPr>
      </w:pPr>
      <w:r>
        <w:rPr>
          <w:rFonts w:eastAsia="SimSun"/>
          <w:kern w:val="2"/>
          <w:sz w:val="26"/>
          <w:szCs w:val="26"/>
        </w:rPr>
        <w:t xml:space="preserve"> </w:t>
      </w:r>
      <w:r>
        <w:rPr>
          <w:rFonts w:eastAsia="SimSun"/>
          <w:kern w:val="2"/>
          <w:sz w:val="26"/>
          <w:szCs w:val="26"/>
        </w:rPr>
        <w:t>соблюдать правила запрета курения в медицинских учреждениях.</w:t>
      </w:r>
    </w:p>
    <w:p>
      <w:pPr>
        <w:pStyle w:val="Normal"/>
        <w:widowControl w:val="false"/>
        <w:suppressAutoHyphens w:val="true"/>
        <w:spacing w:lineRule="auto" w:line="240" w:before="0" w:after="0"/>
        <w:jc w:val="both"/>
        <w:textAlignment w:val="baseline"/>
        <w:rPr>
          <w:rFonts w:ascii="Times New Roman" w:hAnsi="Times New Roman" w:eastAsia="SimSun" w:cs="Times New Roman"/>
          <w:kern w:val="2"/>
          <w:sz w:val="26"/>
          <w:szCs w:val="26"/>
        </w:rPr>
      </w:pPr>
      <w:r>
        <w:rPr>
          <w:rFonts w:eastAsia="SimSun" w:cs="Times New Roman" w:ascii="Times New Roman" w:hAnsi="Times New Roman"/>
          <w:kern w:val="2"/>
          <w:sz w:val="26"/>
          <w:szCs w:val="26"/>
        </w:rPr>
      </w:r>
    </w:p>
    <w:p>
      <w:pPr>
        <w:pStyle w:val="Normal"/>
        <w:widowControl w:val="false"/>
        <w:suppressAutoHyphens w:val="true"/>
        <w:spacing w:lineRule="auto" w:line="240" w:before="0" w:after="0"/>
        <w:ind w:firstLine="709"/>
        <w:jc w:val="center"/>
        <w:textAlignment w:val="baseline"/>
        <w:rPr>
          <w:rFonts w:ascii="Times New Roman" w:hAnsi="Times New Roman" w:eastAsia="SimSun" w:cs="Times New Roman"/>
          <w:b/>
          <w:b/>
          <w:bCs/>
          <w:kern w:val="2"/>
          <w:sz w:val="26"/>
          <w:szCs w:val="26"/>
        </w:rPr>
      </w:pPr>
      <w:r>
        <w:rPr>
          <w:rFonts w:eastAsia="SimSun" w:cs="Times New Roman" w:ascii="Times New Roman" w:hAnsi="Times New Roman"/>
          <w:b/>
          <w:bCs/>
          <w:kern w:val="2"/>
          <w:sz w:val="26"/>
          <w:szCs w:val="26"/>
        </w:rPr>
        <w:t>4. Ответственность за нарушение настоящих Правил</w:t>
      </w:r>
    </w:p>
    <w:p>
      <w:pPr>
        <w:pStyle w:val="Normal"/>
        <w:widowControl w:val="false"/>
        <w:suppressAutoHyphens w:val="true"/>
        <w:spacing w:lineRule="auto" w:line="240" w:before="0" w:after="0"/>
        <w:ind w:firstLine="709"/>
        <w:jc w:val="center"/>
        <w:textAlignment w:val="baseline"/>
        <w:rPr>
          <w:rFonts w:ascii="Times New Roman" w:hAnsi="Times New Roman" w:eastAsia="SimSun" w:cs="Times New Roman"/>
          <w:kern w:val="2"/>
          <w:sz w:val="26"/>
          <w:szCs w:val="26"/>
        </w:rPr>
      </w:pPr>
      <w:r>
        <w:rPr>
          <w:rFonts w:eastAsia="SimSun" w:cs="Times New Roman" w:ascii="Times New Roman" w:hAnsi="Times New Roman"/>
          <w:kern w:val="2"/>
          <w:sz w:val="26"/>
          <w:szCs w:val="26"/>
        </w:rPr>
      </w:r>
    </w:p>
    <w:p>
      <w:pPr>
        <w:pStyle w:val="Normal"/>
        <w:widowControl w:val="false"/>
        <w:suppressAutoHyphens w:val="true"/>
        <w:spacing w:lineRule="auto" w:line="240" w:before="0" w:after="0"/>
        <w:ind w:firstLine="709"/>
        <w:jc w:val="both"/>
        <w:textAlignment w:val="baseline"/>
        <w:rPr>
          <w:rFonts w:ascii="Times New Roman" w:hAnsi="Times New Roman" w:eastAsia="SimSun" w:cs="Times New Roman"/>
          <w:bCs/>
          <w:kern w:val="2"/>
          <w:sz w:val="26"/>
          <w:szCs w:val="26"/>
        </w:rPr>
      </w:pPr>
      <w:r>
        <w:rPr>
          <w:rFonts w:eastAsia="SimSun" w:cs="Times New Roman" w:ascii="Times New Roman" w:hAnsi="Times New Roman"/>
          <w:bCs/>
          <w:kern w:val="2"/>
          <w:sz w:val="26"/>
          <w:szCs w:val="26"/>
        </w:rPr>
        <w:t xml:space="preserve">4.1. В случае нарушения Пациентами и иными лицами настоящих Правил, сотрудники Медицинской организации имеют право делать соответствующие замечания и применять иные меры воздействия, предусмотренные действующим законодательством Российской Федерации. </w:t>
      </w:r>
    </w:p>
    <w:p>
      <w:pPr>
        <w:pStyle w:val="Normal"/>
        <w:widowControl w:val="false"/>
        <w:suppressAutoHyphens w:val="true"/>
        <w:spacing w:lineRule="auto" w:line="240" w:before="0" w:after="0"/>
        <w:ind w:firstLine="709"/>
        <w:jc w:val="both"/>
        <w:textAlignment w:val="baseline"/>
        <w:rPr>
          <w:rFonts w:ascii="Times New Roman" w:hAnsi="Times New Roman" w:eastAsia="SimSun" w:cs="Times New Roman"/>
          <w:bCs/>
          <w:kern w:val="2"/>
          <w:sz w:val="26"/>
          <w:szCs w:val="26"/>
        </w:rPr>
      </w:pPr>
      <w:r>
        <w:rPr>
          <w:rFonts w:eastAsia="SimSun" w:cs="Times New Roman" w:ascii="Times New Roman" w:hAnsi="Times New Roman"/>
          <w:bCs/>
          <w:kern w:val="2"/>
          <w:sz w:val="26"/>
          <w:szCs w:val="26"/>
        </w:rPr>
        <w:t>4.2. Воспрепятствование осуществлению процесса оказания качественной медицинской помощи, неуважение к сотрудникам Медицинской организации, другим пациентам и посетителям, нарушение общественного порядка, неисполнение законных требований сотрудников Медицинской организации, причинение морального вреда, причинение вреда деловой репутации, а также материального ущерба Медицинской организации, влечёт ответственность, предусмотренную законодательством Российской Федерации.</w:t>
      </w:r>
    </w:p>
    <w:p>
      <w:pPr>
        <w:pStyle w:val="Docdata"/>
        <w:spacing w:beforeAutospacing="0" w:before="0" w:afterAutospacing="0" w:after="160"/>
        <w:ind w:firstLine="708"/>
        <w:jc w:val="both"/>
        <w:rPr>
          <w:sz w:val="26"/>
          <w:szCs w:val="26"/>
        </w:rPr>
      </w:pPr>
      <w:r>
        <w:rPr>
          <w:rFonts w:eastAsia="SimSun"/>
          <w:bCs/>
          <w:kern w:val="2"/>
          <w:sz w:val="26"/>
          <w:szCs w:val="26"/>
        </w:rPr>
        <w:t xml:space="preserve">4.3. </w:t>
      </w:r>
      <w:r>
        <w:rPr>
          <w:color w:val="000000"/>
          <w:sz w:val="26"/>
          <w:szCs w:val="26"/>
        </w:rPr>
        <w:t>Сотрудники Медицинской организации отставляют за собой право в случае нарушения настоящих Правил, нарушения общественного порядка, а также при поступлении угроз в сторону сотрудников и/или других пациентов (посетителей), обращаться в правоохранительные органы.</w:t>
      </w:r>
    </w:p>
    <w:p>
      <w:pPr>
        <w:pStyle w:val="NormalWeb"/>
        <w:spacing w:beforeAutospacing="0" w:before="0" w:afterAutospacing="0" w:after="160"/>
        <w:ind w:firstLine="708"/>
        <w:jc w:val="both"/>
        <w:rPr>
          <w:sz w:val="26"/>
          <w:szCs w:val="26"/>
        </w:rPr>
      </w:pPr>
      <w:r>
        <w:rPr>
          <w:color w:val="000000"/>
          <w:sz w:val="26"/>
          <w:szCs w:val="26"/>
        </w:rPr>
        <w:t>4.4. В случае причинения морального вреда сотрудникам Медицинской организации, причинения вреда деловой репутации, а также в случае причинения материального вреда, пациент, представитель пациента, сопровождающие пациента лица, несут ответственность в соответствии с действующим законодательством РФ.</w:t>
      </w:r>
    </w:p>
    <w:p>
      <w:pPr>
        <w:pStyle w:val="Normal"/>
        <w:widowControl w:val="false"/>
        <w:suppressAutoHyphens w:val="true"/>
        <w:spacing w:lineRule="auto" w:line="240" w:before="0" w:after="0"/>
        <w:ind w:firstLine="709"/>
        <w:jc w:val="center"/>
        <w:textAlignment w:val="baseline"/>
        <w:rPr>
          <w:rFonts w:ascii="Times New Roman" w:hAnsi="Times New Roman" w:eastAsia="SimSun" w:cs="Times New Roman"/>
          <w:b/>
          <w:b/>
          <w:bCs/>
          <w:kern w:val="2"/>
          <w:sz w:val="26"/>
          <w:szCs w:val="26"/>
        </w:rPr>
      </w:pPr>
      <w:r>
        <w:rPr>
          <w:rFonts w:eastAsia="SimSun" w:cs="Times New Roman" w:ascii="Times New Roman" w:hAnsi="Times New Roman"/>
          <w:b/>
          <w:bCs/>
          <w:kern w:val="2"/>
          <w:sz w:val="26"/>
          <w:szCs w:val="26"/>
        </w:rPr>
        <w:t>5. График работы Медицинской организации и ее должностных лиц</w:t>
      </w:r>
    </w:p>
    <w:p>
      <w:pPr>
        <w:pStyle w:val="Normal"/>
        <w:widowControl w:val="false"/>
        <w:suppressAutoHyphens w:val="true"/>
        <w:spacing w:lineRule="auto" w:line="240" w:before="0" w:after="0"/>
        <w:ind w:firstLine="709"/>
        <w:jc w:val="center"/>
        <w:textAlignment w:val="baseline"/>
        <w:rPr>
          <w:rFonts w:ascii="Times New Roman" w:hAnsi="Times New Roman" w:eastAsia="SimSun" w:cs="Times New Roman"/>
          <w:b/>
          <w:b/>
          <w:bCs/>
          <w:kern w:val="2"/>
          <w:sz w:val="26"/>
          <w:szCs w:val="26"/>
        </w:rPr>
      </w:pPr>
      <w:r>
        <w:rPr>
          <w:rFonts w:eastAsia="SimSun" w:cs="Times New Roman" w:ascii="Times New Roman" w:hAnsi="Times New Roman"/>
          <w:b/>
          <w:bCs/>
          <w:kern w:val="2"/>
          <w:sz w:val="26"/>
          <w:szCs w:val="26"/>
        </w:rPr>
      </w:r>
    </w:p>
    <w:p>
      <w:pPr>
        <w:pStyle w:val="Normal"/>
        <w:widowControl w:val="false"/>
        <w:suppressAutoHyphens w:val="true"/>
        <w:spacing w:lineRule="auto" w:line="240" w:before="0" w:after="0"/>
        <w:ind w:firstLine="709"/>
        <w:jc w:val="both"/>
        <w:textAlignment w:val="baseline"/>
        <w:rPr>
          <w:rFonts w:ascii="Times New Roman" w:hAnsi="Times New Roman" w:eastAsia="SimSun" w:cs="Times New Roman"/>
          <w:bCs/>
          <w:kern w:val="2"/>
          <w:sz w:val="26"/>
          <w:szCs w:val="26"/>
        </w:rPr>
      </w:pPr>
      <w:r>
        <w:rPr>
          <w:rFonts w:eastAsia="SimSun" w:cs="Times New Roman" w:ascii="Times New Roman" w:hAnsi="Times New Roman"/>
          <w:bCs/>
          <w:kern w:val="2"/>
          <w:sz w:val="26"/>
          <w:szCs w:val="26"/>
        </w:rPr>
        <w:t>5.1. График работы ООО «</w:t>
      </w:r>
      <w:r>
        <w:rPr>
          <w:rFonts w:eastAsia="Times New Roman" w:cs="Times New Roman" w:ascii="Times New Roman" w:hAnsi="Times New Roman"/>
          <w:sz w:val="26"/>
          <w:szCs w:val="26"/>
          <w:lang w:eastAsia="ru-RU"/>
        </w:rPr>
        <w:t>ДЕНТАЛАБ</w:t>
      </w:r>
      <w:r>
        <w:rPr>
          <w:rFonts w:eastAsia="SimSun" w:cs="Times New Roman" w:ascii="Times New Roman" w:hAnsi="Times New Roman"/>
          <w:bCs/>
          <w:kern w:val="2"/>
          <w:sz w:val="26"/>
          <w:szCs w:val="26"/>
        </w:rPr>
        <w:t>» и ее должностных лиц определяется правилами внутреннего трудового распорядка ООО «</w:t>
      </w:r>
      <w:r>
        <w:rPr>
          <w:rFonts w:eastAsia="Times New Roman" w:cs="Times New Roman" w:ascii="Times New Roman" w:hAnsi="Times New Roman"/>
          <w:sz w:val="26"/>
          <w:szCs w:val="26"/>
          <w:lang w:eastAsia="ru-RU"/>
        </w:rPr>
        <w:t>ДЕНТАЛАБ</w:t>
      </w:r>
      <w:r>
        <w:rPr>
          <w:rFonts w:eastAsia="SimSun" w:cs="Times New Roman" w:ascii="Times New Roman" w:hAnsi="Times New Roman"/>
          <w:bCs/>
          <w:kern w:val="2"/>
          <w:sz w:val="26"/>
          <w:szCs w:val="26"/>
        </w:rPr>
        <w:t>» с учетом положений Трудового кодекса Российской Федерации.</w:t>
      </w:r>
    </w:p>
    <w:p>
      <w:pPr>
        <w:pStyle w:val="Normal"/>
        <w:widowControl w:val="false"/>
        <w:suppressAutoHyphens w:val="true"/>
        <w:spacing w:lineRule="auto" w:line="240" w:before="0" w:after="0"/>
        <w:textAlignment w:val="baseline"/>
        <w:rPr>
          <w:rFonts w:ascii="Times New Roman" w:hAnsi="Times New Roman" w:eastAsia="SimSun" w:cs="Times New Roman"/>
          <w:b/>
          <w:b/>
          <w:bCs/>
          <w:kern w:val="2"/>
          <w:sz w:val="26"/>
          <w:szCs w:val="26"/>
        </w:rPr>
      </w:pPr>
      <w:r>
        <w:rPr>
          <w:rFonts w:eastAsia="SimSun" w:cs="Times New Roman" w:ascii="Times New Roman" w:hAnsi="Times New Roman"/>
          <w:b/>
          <w:bCs/>
          <w:kern w:val="2"/>
          <w:sz w:val="26"/>
          <w:szCs w:val="26"/>
        </w:rPr>
      </w:r>
    </w:p>
    <w:p>
      <w:pPr>
        <w:pStyle w:val="Normal"/>
        <w:widowControl w:val="false"/>
        <w:suppressAutoHyphens w:val="true"/>
        <w:spacing w:lineRule="auto" w:line="240" w:before="0" w:after="0"/>
        <w:ind w:firstLine="709"/>
        <w:jc w:val="center"/>
        <w:textAlignment w:val="baseline"/>
        <w:rPr>
          <w:rFonts w:ascii="Times New Roman" w:hAnsi="Times New Roman" w:eastAsia="SimSun" w:cs="Times New Roman"/>
          <w:b/>
          <w:b/>
          <w:bCs/>
          <w:kern w:val="2"/>
          <w:sz w:val="26"/>
          <w:szCs w:val="26"/>
        </w:rPr>
      </w:pPr>
      <w:r>
        <w:rPr>
          <w:rFonts w:eastAsia="SimSun" w:cs="Times New Roman" w:ascii="Times New Roman" w:hAnsi="Times New Roman"/>
          <w:b/>
          <w:bCs/>
          <w:kern w:val="2"/>
          <w:sz w:val="26"/>
          <w:szCs w:val="26"/>
        </w:rPr>
        <w:t>6. Ограничения и запреты, установленные для Пациентов (законных представителей) Организации:</w:t>
      </w:r>
    </w:p>
    <w:p>
      <w:pPr>
        <w:pStyle w:val="Normal"/>
        <w:widowControl w:val="false"/>
        <w:suppressAutoHyphens w:val="true"/>
        <w:spacing w:lineRule="auto" w:line="240" w:before="0" w:after="0"/>
        <w:ind w:firstLine="709"/>
        <w:jc w:val="center"/>
        <w:textAlignment w:val="baseline"/>
        <w:rPr>
          <w:rFonts w:ascii="Times New Roman" w:hAnsi="Times New Roman" w:eastAsia="SimSun" w:cs="Times New Roman"/>
          <w:b/>
          <w:b/>
          <w:bCs/>
          <w:kern w:val="2"/>
          <w:sz w:val="26"/>
          <w:szCs w:val="26"/>
        </w:rPr>
      </w:pPr>
      <w:r>
        <w:rPr>
          <w:rFonts w:eastAsia="SimSun" w:cs="Times New Roman" w:ascii="Times New Roman" w:hAnsi="Times New Roman"/>
          <w:b/>
          <w:bCs/>
          <w:kern w:val="2"/>
          <w:sz w:val="26"/>
          <w:szCs w:val="26"/>
        </w:rPr>
      </w:r>
    </w:p>
    <w:p>
      <w:pPr>
        <w:pStyle w:val="Normal"/>
        <w:widowControl w:val="false"/>
        <w:suppressAutoHyphens w:val="true"/>
        <w:spacing w:lineRule="auto" w:line="240" w:before="0" w:after="0"/>
        <w:jc w:val="both"/>
        <w:textAlignment w:val="baseline"/>
        <w:rPr>
          <w:rFonts w:ascii="Times New Roman" w:hAnsi="Times New Roman" w:eastAsia="SimSun" w:cs="Times New Roman"/>
          <w:kern w:val="2"/>
          <w:sz w:val="26"/>
          <w:szCs w:val="26"/>
        </w:rPr>
      </w:pPr>
      <w:r>
        <w:rPr>
          <w:rFonts w:eastAsia="SimSun" w:cs="Times New Roman" w:ascii="Times New Roman" w:hAnsi="Times New Roman"/>
          <w:kern w:val="2"/>
          <w:sz w:val="26"/>
          <w:szCs w:val="26"/>
        </w:rPr>
        <w:t xml:space="preserve">              </w:t>
      </w:r>
      <w:r>
        <w:rPr>
          <w:rFonts w:eastAsia="SimSun" w:cs="Times New Roman" w:ascii="Times New Roman" w:hAnsi="Times New Roman"/>
          <w:kern w:val="2"/>
          <w:sz w:val="26"/>
          <w:szCs w:val="26"/>
        </w:rPr>
        <w:t xml:space="preserve">6.1. При посещении Медицинской организации Пациентам (законным представителям) запрещается: </w:t>
      </w:r>
    </w:p>
    <w:p>
      <w:pPr>
        <w:pStyle w:val="ListParagraph"/>
        <w:widowControl w:val="false"/>
        <w:numPr>
          <w:ilvl w:val="0"/>
          <w:numId w:val="3"/>
        </w:numPr>
        <w:suppressAutoHyphens w:val="true"/>
        <w:spacing w:lineRule="auto" w:line="240" w:before="0" w:after="0"/>
        <w:contextualSpacing/>
        <w:jc w:val="both"/>
        <w:textAlignment w:val="baseline"/>
        <w:rPr>
          <w:rFonts w:ascii="Times New Roman" w:hAnsi="Times New Roman" w:eastAsia="SimSun" w:cs="Times New Roman"/>
          <w:kern w:val="2"/>
          <w:sz w:val="26"/>
          <w:szCs w:val="26"/>
        </w:rPr>
      </w:pPr>
      <w:r>
        <w:rPr>
          <w:rFonts w:eastAsia="SimSun" w:cs="Times New Roman" w:ascii="Times New Roman" w:hAnsi="Times New Roman"/>
          <w:bCs/>
          <w:kern w:val="2"/>
          <w:sz w:val="26"/>
          <w:szCs w:val="26"/>
        </w:rPr>
        <w:t>иметь при себе предметы и средства, наличие которых у Пациента, законного представителя, либо их применение (использование) может представлять угрозу для безопасности окружающих;</w:t>
      </w:r>
    </w:p>
    <w:p>
      <w:pPr>
        <w:pStyle w:val="ListParagraph"/>
        <w:widowControl w:val="false"/>
        <w:numPr>
          <w:ilvl w:val="0"/>
          <w:numId w:val="3"/>
        </w:numPr>
        <w:suppressAutoHyphens w:val="true"/>
        <w:spacing w:lineRule="auto" w:line="240" w:before="0" w:after="0"/>
        <w:contextualSpacing/>
        <w:jc w:val="both"/>
        <w:textAlignment w:val="baseline"/>
        <w:rPr>
          <w:rFonts w:ascii="Times New Roman" w:hAnsi="Times New Roman" w:eastAsia="SimSun" w:cs="Times New Roman"/>
          <w:kern w:val="2"/>
          <w:sz w:val="26"/>
          <w:szCs w:val="26"/>
        </w:rPr>
      </w:pPr>
      <w:r>
        <w:rPr>
          <w:rFonts w:eastAsia="SimSun" w:cs="Times New Roman" w:ascii="Times New Roman" w:hAnsi="Times New Roman"/>
          <w:bCs/>
          <w:kern w:val="2"/>
          <w:sz w:val="26"/>
          <w:szCs w:val="26"/>
        </w:rPr>
        <w:t xml:space="preserve"> </w:t>
      </w:r>
      <w:r>
        <w:rPr>
          <w:rFonts w:eastAsia="SimSun" w:cs="Times New Roman" w:ascii="Times New Roman" w:hAnsi="Times New Roman"/>
          <w:bCs/>
          <w:kern w:val="2"/>
          <w:sz w:val="26"/>
          <w:szCs w:val="26"/>
        </w:rPr>
        <w:t>находиться в служебных помещениях Медицинской организации без разрешения сотрудников организации;</w:t>
      </w:r>
    </w:p>
    <w:p>
      <w:pPr>
        <w:pStyle w:val="ListParagraph"/>
        <w:widowControl w:val="false"/>
        <w:numPr>
          <w:ilvl w:val="0"/>
          <w:numId w:val="3"/>
        </w:numPr>
        <w:suppressAutoHyphens w:val="true"/>
        <w:spacing w:lineRule="auto" w:line="240" w:before="0" w:after="0"/>
        <w:contextualSpacing/>
        <w:jc w:val="both"/>
        <w:textAlignment w:val="baseline"/>
        <w:rPr>
          <w:rFonts w:ascii="Times New Roman" w:hAnsi="Times New Roman" w:eastAsia="SimSun" w:cs="Times New Roman"/>
          <w:kern w:val="2"/>
          <w:sz w:val="26"/>
          <w:szCs w:val="26"/>
        </w:rPr>
      </w:pPr>
      <w:r>
        <w:rPr>
          <w:rFonts w:eastAsia="SimSun" w:cs="Times New Roman" w:ascii="Times New Roman" w:hAnsi="Times New Roman"/>
          <w:bCs/>
          <w:kern w:val="2"/>
          <w:sz w:val="26"/>
          <w:szCs w:val="26"/>
        </w:rPr>
        <w:t xml:space="preserve"> </w:t>
      </w:r>
      <w:r>
        <w:rPr>
          <w:rFonts w:eastAsia="SimSun" w:cs="Times New Roman" w:ascii="Times New Roman" w:hAnsi="Times New Roman"/>
          <w:bCs/>
          <w:kern w:val="2"/>
          <w:sz w:val="26"/>
          <w:szCs w:val="26"/>
        </w:rPr>
        <w:t>нахождение детей младшего возраста (до 14 лет) без сопровождения взрослого;</w:t>
      </w:r>
    </w:p>
    <w:p>
      <w:pPr>
        <w:pStyle w:val="ListParagraph"/>
        <w:widowControl w:val="false"/>
        <w:numPr>
          <w:ilvl w:val="0"/>
          <w:numId w:val="3"/>
        </w:numPr>
        <w:suppressAutoHyphens w:val="true"/>
        <w:spacing w:lineRule="auto" w:line="240" w:before="0" w:after="0"/>
        <w:contextualSpacing/>
        <w:jc w:val="both"/>
        <w:textAlignment w:val="baseline"/>
        <w:rPr>
          <w:rFonts w:ascii="Times New Roman" w:hAnsi="Times New Roman" w:eastAsia="SimSun" w:cs="Times New Roman"/>
          <w:kern w:val="2"/>
          <w:sz w:val="26"/>
          <w:szCs w:val="26"/>
        </w:rPr>
      </w:pPr>
      <w:r>
        <w:rPr>
          <w:rFonts w:eastAsia="SimSun" w:cs="Times New Roman" w:ascii="Times New Roman" w:hAnsi="Times New Roman"/>
          <w:bCs/>
          <w:kern w:val="2"/>
          <w:sz w:val="26"/>
          <w:szCs w:val="26"/>
        </w:rPr>
        <w:t>громко разговаривать/слушать музыку, шуметь, хлопать дверями;</w:t>
      </w:r>
    </w:p>
    <w:p>
      <w:pPr>
        <w:pStyle w:val="ListParagraph"/>
        <w:widowControl w:val="false"/>
        <w:numPr>
          <w:ilvl w:val="0"/>
          <w:numId w:val="3"/>
        </w:numPr>
        <w:suppressAutoHyphens w:val="true"/>
        <w:spacing w:lineRule="auto" w:line="240" w:before="0" w:after="0"/>
        <w:contextualSpacing/>
        <w:jc w:val="both"/>
        <w:textAlignment w:val="baseline"/>
        <w:rPr>
          <w:rFonts w:ascii="Times New Roman" w:hAnsi="Times New Roman" w:eastAsia="SimSun" w:cs="Times New Roman"/>
          <w:kern w:val="2"/>
          <w:sz w:val="26"/>
          <w:szCs w:val="26"/>
        </w:rPr>
      </w:pPr>
      <w:r>
        <w:rPr>
          <w:rFonts w:eastAsia="SimSun" w:cs="Times New Roman" w:ascii="Times New Roman" w:hAnsi="Times New Roman"/>
          <w:bCs/>
          <w:kern w:val="2"/>
          <w:sz w:val="26"/>
          <w:szCs w:val="26"/>
        </w:rPr>
        <w:t>выносить из помещения Медицинской организации имущество организации и документы, полученные для ознакомления без разрешения сотрудников Медицинской организации;</w:t>
      </w:r>
    </w:p>
    <w:p>
      <w:pPr>
        <w:pStyle w:val="ListParagraph"/>
        <w:widowControl w:val="false"/>
        <w:numPr>
          <w:ilvl w:val="0"/>
          <w:numId w:val="3"/>
        </w:numPr>
        <w:suppressAutoHyphens w:val="true"/>
        <w:spacing w:lineRule="auto" w:line="240" w:before="0" w:after="0"/>
        <w:ind w:left="709" w:hanging="360"/>
        <w:contextualSpacing/>
        <w:jc w:val="both"/>
        <w:textAlignment w:val="baseline"/>
        <w:rPr>
          <w:rFonts w:ascii="Times New Roman" w:hAnsi="Times New Roman" w:eastAsia="SimSun" w:cs="Times New Roman"/>
          <w:kern w:val="2"/>
          <w:sz w:val="26"/>
          <w:szCs w:val="26"/>
        </w:rPr>
      </w:pPr>
      <w:r>
        <w:rPr>
          <w:rFonts w:eastAsia="SimSun" w:cs="Times New Roman" w:ascii="Times New Roman" w:hAnsi="Times New Roman"/>
          <w:bCs/>
          <w:kern w:val="2"/>
          <w:sz w:val="26"/>
          <w:szCs w:val="26"/>
        </w:rPr>
        <w:t>изымать какие-либо документы из медицинских карт, со стендов и из папок информационных стендов без разрешения сотрудников Медицинской организации;</w:t>
      </w:r>
    </w:p>
    <w:p>
      <w:pPr>
        <w:pStyle w:val="ListParagraph"/>
        <w:widowControl w:val="false"/>
        <w:numPr>
          <w:ilvl w:val="0"/>
          <w:numId w:val="3"/>
        </w:numPr>
        <w:suppressAutoHyphens w:val="true"/>
        <w:spacing w:lineRule="auto" w:line="240" w:before="0" w:after="0"/>
        <w:ind w:left="709" w:hanging="360"/>
        <w:contextualSpacing/>
        <w:jc w:val="both"/>
        <w:textAlignment w:val="baseline"/>
        <w:rPr>
          <w:rFonts w:ascii="Times New Roman" w:hAnsi="Times New Roman" w:eastAsia="SimSun" w:cs="Times New Roman"/>
          <w:kern w:val="2"/>
          <w:sz w:val="26"/>
          <w:szCs w:val="26"/>
        </w:rPr>
      </w:pPr>
      <w:r>
        <w:rPr>
          <w:rFonts w:eastAsia="SimSun" w:cs="Times New Roman" w:ascii="Times New Roman" w:hAnsi="Times New Roman"/>
          <w:bCs/>
          <w:kern w:val="2"/>
          <w:sz w:val="26"/>
          <w:szCs w:val="26"/>
        </w:rPr>
        <w:t xml:space="preserve"> </w:t>
      </w:r>
      <w:r>
        <w:rPr>
          <w:rFonts w:eastAsia="SimSun" w:cs="Times New Roman" w:ascii="Times New Roman" w:hAnsi="Times New Roman"/>
          <w:bCs/>
          <w:kern w:val="2"/>
          <w:sz w:val="26"/>
          <w:szCs w:val="26"/>
        </w:rPr>
        <w:t xml:space="preserve">размещать в Медицинской организации объявления без разрешения администрации организации;  </w:t>
      </w:r>
    </w:p>
    <w:p>
      <w:pPr>
        <w:pStyle w:val="ListParagraph"/>
        <w:widowControl w:val="false"/>
        <w:numPr>
          <w:ilvl w:val="0"/>
          <w:numId w:val="3"/>
        </w:numPr>
        <w:suppressAutoHyphens w:val="true"/>
        <w:spacing w:lineRule="auto" w:line="240" w:before="0" w:after="0"/>
        <w:contextualSpacing/>
        <w:jc w:val="both"/>
        <w:textAlignment w:val="baseline"/>
        <w:rPr>
          <w:rFonts w:ascii="Times New Roman" w:hAnsi="Times New Roman" w:eastAsia="SimSun" w:cs="Times New Roman"/>
          <w:kern w:val="2"/>
          <w:sz w:val="26"/>
          <w:szCs w:val="26"/>
        </w:rPr>
      </w:pPr>
      <w:r>
        <w:rPr>
          <w:rFonts w:eastAsia="SimSun" w:cs="Times New Roman" w:ascii="Times New Roman" w:hAnsi="Times New Roman"/>
          <w:bCs/>
          <w:kern w:val="2"/>
          <w:sz w:val="26"/>
          <w:szCs w:val="26"/>
        </w:rPr>
        <w:t xml:space="preserve"> </w:t>
      </w:r>
      <w:r>
        <w:rPr>
          <w:rFonts w:eastAsia="SimSun" w:cs="Times New Roman" w:ascii="Times New Roman" w:hAnsi="Times New Roman"/>
          <w:bCs/>
          <w:kern w:val="2"/>
          <w:sz w:val="26"/>
          <w:szCs w:val="26"/>
        </w:rPr>
        <w:t>производить фото- и видеосъёмку без предварительного разрешения администрации Медицинской организации, и иных лиц, чьи права могут быть нарушены данной фото и видеосъёмкой;</w:t>
      </w:r>
    </w:p>
    <w:p>
      <w:pPr>
        <w:pStyle w:val="ListParagraph"/>
        <w:widowControl w:val="false"/>
        <w:numPr>
          <w:ilvl w:val="0"/>
          <w:numId w:val="3"/>
        </w:numPr>
        <w:suppressAutoHyphens w:val="true"/>
        <w:spacing w:lineRule="auto" w:line="240" w:before="0" w:after="0"/>
        <w:contextualSpacing/>
        <w:jc w:val="both"/>
        <w:textAlignment w:val="baseline"/>
        <w:rPr>
          <w:rFonts w:ascii="Times New Roman" w:hAnsi="Times New Roman" w:eastAsia="SimSun" w:cs="Times New Roman"/>
          <w:kern w:val="2"/>
          <w:sz w:val="26"/>
          <w:szCs w:val="26"/>
        </w:rPr>
      </w:pPr>
      <w:r>
        <w:rPr>
          <w:rFonts w:eastAsia="SimSun" w:cs="Times New Roman" w:ascii="Times New Roman" w:hAnsi="Times New Roman"/>
          <w:bCs/>
          <w:kern w:val="2"/>
          <w:sz w:val="26"/>
          <w:szCs w:val="26"/>
        </w:rPr>
        <w:t xml:space="preserve"> </w:t>
      </w:r>
      <w:r>
        <w:rPr>
          <w:rFonts w:eastAsia="SimSun" w:cs="Times New Roman" w:ascii="Times New Roman" w:hAnsi="Times New Roman"/>
          <w:bCs/>
          <w:kern w:val="2"/>
          <w:sz w:val="26"/>
          <w:szCs w:val="26"/>
        </w:rPr>
        <w:t>выполнять в Медицинской организации функции торговых агентов, представителей.</w:t>
      </w:r>
    </w:p>
    <w:p>
      <w:pPr>
        <w:pStyle w:val="ListParagraph"/>
        <w:widowControl w:val="false"/>
        <w:numPr>
          <w:ilvl w:val="0"/>
          <w:numId w:val="3"/>
        </w:numPr>
        <w:suppressAutoHyphens w:val="true"/>
        <w:spacing w:lineRule="auto" w:line="240" w:before="0" w:after="0"/>
        <w:contextualSpacing/>
        <w:jc w:val="both"/>
        <w:textAlignment w:val="baseline"/>
        <w:rPr>
          <w:rFonts w:ascii="Times New Roman" w:hAnsi="Times New Roman" w:eastAsia="SimSun" w:cs="Times New Roman"/>
          <w:kern w:val="2"/>
          <w:sz w:val="26"/>
          <w:szCs w:val="26"/>
        </w:rPr>
      </w:pPr>
      <w:r>
        <w:rPr>
          <w:rFonts w:eastAsia="SimSun" w:cs="Times New Roman" w:ascii="Times New Roman" w:hAnsi="Times New Roman"/>
          <w:bCs/>
          <w:kern w:val="2"/>
          <w:sz w:val="26"/>
          <w:szCs w:val="26"/>
        </w:rPr>
        <w:t xml:space="preserve"> </w:t>
      </w:r>
      <w:r>
        <w:rPr>
          <w:rFonts w:eastAsia="SimSun" w:cs="Times New Roman" w:ascii="Times New Roman" w:hAnsi="Times New Roman"/>
          <w:bCs/>
          <w:kern w:val="2"/>
          <w:sz w:val="26"/>
          <w:szCs w:val="26"/>
        </w:rPr>
        <w:t>находиться в служебных помещениях Медицинской организации в верхней одежде, грязной обуви.</w:t>
      </w:r>
    </w:p>
    <w:p>
      <w:pPr>
        <w:pStyle w:val="ListParagraph"/>
        <w:widowControl w:val="false"/>
        <w:numPr>
          <w:ilvl w:val="0"/>
          <w:numId w:val="3"/>
        </w:numPr>
        <w:suppressAutoHyphens w:val="true"/>
        <w:spacing w:lineRule="auto" w:line="240" w:before="0" w:after="0"/>
        <w:contextualSpacing/>
        <w:jc w:val="both"/>
        <w:textAlignment w:val="baseline"/>
        <w:rPr>
          <w:rFonts w:ascii="Times New Roman" w:hAnsi="Times New Roman" w:eastAsia="SimSun" w:cs="Times New Roman"/>
          <w:kern w:val="2"/>
          <w:sz w:val="26"/>
          <w:szCs w:val="26"/>
        </w:rPr>
      </w:pPr>
      <w:r>
        <w:rPr>
          <w:rFonts w:eastAsia="SimSun" w:cs="Times New Roman" w:ascii="Times New Roman" w:hAnsi="Times New Roman"/>
          <w:bCs/>
          <w:kern w:val="2"/>
          <w:sz w:val="26"/>
          <w:szCs w:val="26"/>
        </w:rPr>
        <w:t xml:space="preserve"> </w:t>
      </w:r>
      <w:r>
        <w:rPr>
          <w:rFonts w:eastAsia="SimSun" w:cs="Times New Roman" w:ascii="Times New Roman" w:hAnsi="Times New Roman"/>
          <w:bCs/>
          <w:kern w:val="2"/>
          <w:sz w:val="26"/>
          <w:szCs w:val="26"/>
        </w:rPr>
        <w:t>приходить на приём к врачу в алкогольном, наркотическом, ином токсическом опьянении.</w:t>
      </w:r>
    </w:p>
    <w:p>
      <w:pPr>
        <w:pStyle w:val="ListParagraph"/>
        <w:widowControl w:val="false"/>
        <w:numPr>
          <w:ilvl w:val="0"/>
          <w:numId w:val="3"/>
        </w:numPr>
        <w:suppressAutoHyphens w:val="true"/>
        <w:spacing w:lineRule="auto" w:line="240" w:before="0" w:after="0"/>
        <w:contextualSpacing/>
        <w:jc w:val="both"/>
        <w:textAlignment w:val="baseline"/>
        <w:rPr>
          <w:rFonts w:ascii="Times New Roman" w:hAnsi="Times New Roman" w:eastAsia="SimSun" w:cs="Times New Roman"/>
          <w:kern w:val="2"/>
          <w:sz w:val="26"/>
          <w:szCs w:val="26"/>
        </w:rPr>
      </w:pPr>
      <w:r>
        <w:rPr>
          <w:rFonts w:eastAsia="SimSun" w:cs="Times New Roman" w:ascii="Times New Roman" w:hAnsi="Times New Roman"/>
          <w:bCs/>
          <w:kern w:val="2"/>
          <w:sz w:val="26"/>
          <w:szCs w:val="26"/>
        </w:rPr>
        <w:t>приходить на прием к врачу/специалисту с домашними животными;</w:t>
      </w:r>
    </w:p>
    <w:p>
      <w:pPr>
        <w:pStyle w:val="ListParagraph"/>
        <w:widowControl w:val="false"/>
        <w:numPr>
          <w:ilvl w:val="0"/>
          <w:numId w:val="3"/>
        </w:numPr>
        <w:suppressAutoHyphens w:val="true"/>
        <w:spacing w:lineRule="auto" w:line="240" w:before="0" w:after="0"/>
        <w:contextualSpacing/>
        <w:jc w:val="both"/>
        <w:textAlignment w:val="baseline"/>
        <w:rPr>
          <w:rFonts w:ascii="Times New Roman" w:hAnsi="Times New Roman" w:eastAsia="SimSun" w:cs="Times New Roman"/>
          <w:kern w:val="2"/>
          <w:sz w:val="26"/>
          <w:szCs w:val="26"/>
        </w:rPr>
      </w:pPr>
      <w:r>
        <w:rPr>
          <w:rFonts w:eastAsia="SimSun" w:cs="Times New Roman" w:ascii="Times New Roman" w:hAnsi="Times New Roman"/>
          <w:bCs/>
          <w:kern w:val="2"/>
          <w:sz w:val="26"/>
          <w:szCs w:val="26"/>
        </w:rPr>
        <w:t>выражаться нецензурными словами, на повышенных тонах, в оскорбительной форме;</w:t>
      </w:r>
    </w:p>
    <w:p>
      <w:pPr>
        <w:pStyle w:val="ListParagraph"/>
        <w:widowControl w:val="false"/>
        <w:numPr>
          <w:ilvl w:val="0"/>
          <w:numId w:val="3"/>
        </w:numPr>
        <w:suppressAutoHyphens w:val="true"/>
        <w:spacing w:lineRule="auto" w:line="240" w:before="0" w:after="0"/>
        <w:contextualSpacing/>
        <w:jc w:val="both"/>
        <w:textAlignment w:val="baseline"/>
        <w:rPr>
          <w:rFonts w:ascii="Times New Roman" w:hAnsi="Times New Roman" w:eastAsia="SimSun" w:cs="Times New Roman"/>
          <w:kern w:val="2"/>
          <w:sz w:val="26"/>
          <w:szCs w:val="26"/>
        </w:rPr>
      </w:pPr>
      <w:r>
        <w:rPr>
          <w:rFonts w:eastAsia="SimSun" w:cs="Times New Roman" w:ascii="Times New Roman" w:hAnsi="Times New Roman"/>
          <w:bCs/>
          <w:kern w:val="2"/>
          <w:sz w:val="26"/>
          <w:szCs w:val="26"/>
        </w:rPr>
        <w:t>курить на территории Медицинской организации, употреблять пищу, распивать спиртные напитки, употреблять запрещенные препараты и средства.</w:t>
      </w:r>
    </w:p>
    <w:p>
      <w:pPr>
        <w:pStyle w:val="Normal"/>
        <w:numPr>
          <w:ilvl w:val="0"/>
          <w:numId w:val="3"/>
        </w:numPr>
        <w:tabs>
          <w:tab w:val="clear" w:pos="708"/>
          <w:tab w:val="left" w:pos="720" w:leader="none"/>
        </w:tabs>
        <w:spacing w:lineRule="auto" w:line="240" w:before="0" w:after="0"/>
        <w:jc w:val="both"/>
        <w:rPr>
          <w:rFonts w:ascii="Times New Roman" w:hAnsi="Times New Roman" w:eastAsia="Times New Roman" w:cs="Times New Roman"/>
          <w:sz w:val="26"/>
          <w:szCs w:val="26"/>
          <w:lang w:eastAsia="ru-RU"/>
        </w:rPr>
      </w:pPr>
      <w:r>
        <w:rPr>
          <w:rFonts w:eastAsia="Times New Roman" w:cs="Times New Roman" w:ascii="Times New Roman" w:hAnsi="Times New Roman"/>
          <w:color w:val="000000"/>
          <w:sz w:val="26"/>
          <w:szCs w:val="26"/>
          <w:lang w:eastAsia="ru-RU"/>
        </w:rPr>
        <w:t>Проносить в Медицинскую организацию огнестрельное, газовое и холодное оружие, ядовитые, радиоактивные, химические и взрывчатые вещества, спиртные напитки и иные предметы и средства, наличие которых у посетителя либо их применение (использование) может представлять угрозу для безопасности окружающих;</w:t>
      </w:r>
    </w:p>
    <w:p>
      <w:pPr>
        <w:pStyle w:val="Normal"/>
        <w:numPr>
          <w:ilvl w:val="0"/>
          <w:numId w:val="3"/>
        </w:numPr>
        <w:tabs>
          <w:tab w:val="clear" w:pos="708"/>
          <w:tab w:val="left" w:pos="720" w:leader="none"/>
        </w:tabs>
        <w:spacing w:lineRule="auto" w:line="240" w:before="0" w:after="0"/>
        <w:jc w:val="both"/>
        <w:rPr>
          <w:rFonts w:ascii="Times New Roman" w:hAnsi="Times New Roman" w:eastAsia="Times New Roman" w:cs="Times New Roman"/>
          <w:sz w:val="26"/>
          <w:szCs w:val="26"/>
          <w:lang w:eastAsia="ru-RU"/>
        </w:rPr>
      </w:pPr>
      <w:r>
        <w:rPr>
          <w:rFonts w:eastAsia="Times New Roman" w:cs="Times New Roman" w:ascii="Times New Roman" w:hAnsi="Times New Roman"/>
          <w:color w:val="000000"/>
          <w:sz w:val="26"/>
          <w:szCs w:val="26"/>
          <w:lang w:eastAsia="ru-RU"/>
        </w:rPr>
        <w:t>иметь при себе крупногабаритные предметы.</w:t>
      </w:r>
    </w:p>
    <w:p>
      <w:pPr>
        <w:pStyle w:val="Docdata"/>
        <w:numPr>
          <w:ilvl w:val="1"/>
          <w:numId w:val="7"/>
        </w:numPr>
        <w:spacing w:beforeAutospacing="0" w:before="0" w:afterAutospacing="0" w:after="160"/>
        <w:ind w:left="0" w:firstLine="360"/>
        <w:jc w:val="both"/>
        <w:rPr>
          <w:sz w:val="26"/>
          <w:szCs w:val="26"/>
        </w:rPr>
      </w:pPr>
      <w:r>
        <w:rPr>
          <w:color w:val="000000"/>
          <w:sz w:val="26"/>
          <w:szCs w:val="26"/>
        </w:rPr>
        <w:t>На территории и в помещениях Медицинской организации Пациентам необходимо поддерживать чистоту и порядок. Мусор, использованные средства личной гигиены должны выбрасываться только в специальные урны для мусора, использованные бахилы помещаются в специальную урну, находящуюся в фойе здания. Бросать мусор и бахилы в иные, специально не отведенные места категорически запрещено.</w:t>
      </w:r>
    </w:p>
    <w:p>
      <w:pPr>
        <w:pStyle w:val="NormalWeb"/>
        <w:spacing w:beforeAutospacing="0" w:before="0" w:afterAutospacing="0" w:after="160"/>
        <w:jc w:val="both"/>
        <w:rPr>
          <w:sz w:val="26"/>
          <w:szCs w:val="26"/>
        </w:rPr>
      </w:pPr>
      <w:r>
        <w:rPr>
          <w:color w:val="000000"/>
          <w:sz w:val="26"/>
          <w:szCs w:val="26"/>
        </w:rPr>
        <w:t xml:space="preserve">        </w:t>
      </w:r>
      <w:r>
        <w:rPr>
          <w:color w:val="000000"/>
          <w:sz w:val="26"/>
          <w:szCs w:val="26"/>
        </w:rPr>
        <w:t xml:space="preserve">6.3. Нахождение в кабинете сопровождающих, кроме законных представителей пациента лиц, допускается только с разрешения лечащего врача и при условии выполнения всех его требований и указаний. </w:t>
      </w:r>
    </w:p>
    <w:p>
      <w:pPr>
        <w:pStyle w:val="NormalWeb"/>
        <w:spacing w:beforeAutospacing="0" w:before="0" w:afterAutospacing="0" w:after="160"/>
        <w:ind w:firstLine="360"/>
        <w:jc w:val="both"/>
        <w:rPr>
          <w:sz w:val="26"/>
          <w:szCs w:val="26"/>
        </w:rPr>
      </w:pPr>
      <w:r>
        <w:rPr>
          <w:color w:val="000000"/>
          <w:sz w:val="26"/>
          <w:szCs w:val="26"/>
        </w:rPr>
        <w:t xml:space="preserve">  </w:t>
      </w:r>
      <w:r>
        <w:rPr>
          <w:color w:val="000000"/>
          <w:sz w:val="26"/>
          <w:szCs w:val="26"/>
        </w:rPr>
        <w:t>6.4. При некорректном поведении пациента, грубых высказываниях в адрес медицинского персонала  врач/специалист имеет право отказать пациенту в оказании платных медицинских услуг (за исключением экстренных случаев), предварительно уведомив об этом руководителя Медицинской организации  с заменой нового специалиста.</w:t>
      </w:r>
    </w:p>
    <w:p>
      <w:pPr>
        <w:pStyle w:val="NormalWeb"/>
        <w:spacing w:beforeAutospacing="0" w:before="0" w:afterAutospacing="0" w:after="160"/>
        <w:ind w:firstLine="360"/>
        <w:jc w:val="both"/>
        <w:rPr>
          <w:sz w:val="26"/>
          <w:szCs w:val="26"/>
        </w:rPr>
      </w:pPr>
      <w:r>
        <w:rPr>
          <w:color w:val="000000"/>
          <w:sz w:val="26"/>
          <w:szCs w:val="26"/>
        </w:rPr>
        <w:t xml:space="preserve">  </w:t>
      </w:r>
      <w:r>
        <w:rPr>
          <w:color w:val="000000"/>
          <w:sz w:val="26"/>
          <w:szCs w:val="26"/>
        </w:rPr>
        <w:t>6.5. Персонал Медицинской организации вправе удалить пациента, посетителя из здания Медицинской организации в случае несоблюдения настоящих правил поведения.</w:t>
      </w:r>
    </w:p>
    <w:p>
      <w:pPr>
        <w:pStyle w:val="Normal"/>
        <w:spacing w:lineRule="auto" w:line="240"/>
        <w:jc w:val="center"/>
        <w:rPr>
          <w:rFonts w:ascii="Times New Roman" w:hAnsi="Times New Roman" w:eastAsia="Times New Roman" w:cs="Times New Roman"/>
          <w:sz w:val="26"/>
          <w:szCs w:val="26"/>
          <w:lang w:eastAsia="ru-RU"/>
        </w:rPr>
      </w:pPr>
      <w:r>
        <w:rPr>
          <w:rFonts w:eastAsia="Times New Roman" w:cs="Times New Roman" w:ascii="Times New Roman" w:hAnsi="Times New Roman"/>
          <w:b/>
          <w:bCs/>
          <w:color w:val="000000"/>
          <w:sz w:val="26"/>
          <w:szCs w:val="26"/>
          <w:lang w:eastAsia="ru-RU"/>
        </w:rPr>
        <w:t xml:space="preserve">7. Порядок разрешения конфликтных ситуаций </w:t>
      </w:r>
    </w:p>
    <w:p>
      <w:pPr>
        <w:pStyle w:val="Normal"/>
        <w:spacing w:lineRule="auto" w:line="240"/>
        <w:ind w:firstLine="708"/>
        <w:jc w:val="both"/>
        <w:rPr>
          <w:rFonts w:ascii="Times New Roman" w:hAnsi="Times New Roman" w:eastAsia="Times New Roman" w:cs="Times New Roman"/>
          <w:sz w:val="26"/>
          <w:szCs w:val="26"/>
          <w:lang w:eastAsia="ru-RU"/>
        </w:rPr>
      </w:pPr>
      <w:r>
        <w:rPr>
          <w:rFonts w:eastAsia="Times New Roman" w:cs="Times New Roman" w:ascii="Times New Roman" w:hAnsi="Times New Roman"/>
          <w:color w:val="000000"/>
          <w:sz w:val="26"/>
          <w:szCs w:val="26"/>
          <w:lang w:eastAsia="ru-RU"/>
        </w:rPr>
        <w:t>7.1. В случае конфликтных ситуаций пациент имеет право обратиться в Медицинскую организацию устно (по телефону или на личном приеме) или в письменной форме.</w:t>
      </w:r>
    </w:p>
    <w:p>
      <w:pPr>
        <w:pStyle w:val="Normal"/>
        <w:spacing w:lineRule="auto" w:line="240"/>
        <w:ind w:firstLine="708"/>
        <w:jc w:val="both"/>
        <w:rPr>
          <w:rFonts w:ascii="Times New Roman" w:hAnsi="Times New Roman" w:eastAsia="Times New Roman" w:cs="Times New Roman"/>
          <w:sz w:val="26"/>
          <w:szCs w:val="26"/>
          <w:lang w:eastAsia="ru-RU"/>
        </w:rPr>
      </w:pPr>
      <w:r>
        <w:rPr>
          <w:rFonts w:eastAsia="Times New Roman" w:cs="Times New Roman" w:ascii="Times New Roman" w:hAnsi="Times New Roman"/>
          <w:color w:val="000000"/>
          <w:sz w:val="26"/>
          <w:szCs w:val="26"/>
          <w:lang w:eastAsia="ru-RU"/>
        </w:rPr>
        <w:t>7.2. Письменная форма обращения пациента в Медицинскую организацию обязательна при наличии у пациента претензий следующего характера:</w:t>
      </w:r>
    </w:p>
    <w:p>
      <w:pPr>
        <w:pStyle w:val="Normal"/>
        <w:spacing w:lineRule="auto" w:line="240" w:before="0" w:after="0"/>
        <w:jc w:val="both"/>
        <w:rPr>
          <w:rFonts w:ascii="Times New Roman" w:hAnsi="Times New Roman" w:eastAsia="Times New Roman" w:cs="Times New Roman"/>
          <w:sz w:val="26"/>
          <w:szCs w:val="26"/>
          <w:lang w:eastAsia="ru-RU"/>
        </w:rPr>
      </w:pPr>
      <w:r>
        <w:rPr>
          <w:rFonts w:eastAsia="Times New Roman" w:cs="Times New Roman" w:ascii="Times New Roman" w:hAnsi="Times New Roman"/>
          <w:color w:val="000000"/>
          <w:sz w:val="26"/>
          <w:szCs w:val="26"/>
          <w:lang w:eastAsia="ru-RU"/>
        </w:rPr>
        <w:t>- имеются жалобы на качество медицинских услуг;</w:t>
      </w:r>
    </w:p>
    <w:p>
      <w:pPr>
        <w:pStyle w:val="Normal"/>
        <w:spacing w:lineRule="auto" w:line="240" w:before="0" w:after="0"/>
        <w:jc w:val="both"/>
        <w:rPr>
          <w:rFonts w:ascii="Times New Roman" w:hAnsi="Times New Roman" w:eastAsia="Times New Roman" w:cs="Times New Roman"/>
          <w:sz w:val="26"/>
          <w:szCs w:val="26"/>
          <w:lang w:eastAsia="ru-RU"/>
        </w:rPr>
      </w:pPr>
      <w:r>
        <w:rPr>
          <w:rFonts w:eastAsia="Times New Roman" w:cs="Times New Roman" w:ascii="Times New Roman" w:hAnsi="Times New Roman"/>
          <w:color w:val="000000"/>
          <w:sz w:val="26"/>
          <w:szCs w:val="26"/>
          <w:lang w:eastAsia="ru-RU"/>
        </w:rPr>
        <w:t>- требования о возврате уплаченных денежных средств;</w:t>
      </w:r>
    </w:p>
    <w:p>
      <w:pPr>
        <w:pStyle w:val="Normal"/>
        <w:spacing w:lineRule="auto" w:line="240" w:before="0" w:after="0"/>
        <w:jc w:val="both"/>
        <w:rPr>
          <w:rFonts w:ascii="Times New Roman" w:hAnsi="Times New Roman" w:eastAsia="Times New Roman" w:cs="Times New Roman"/>
          <w:sz w:val="26"/>
          <w:szCs w:val="26"/>
          <w:lang w:eastAsia="ru-RU"/>
        </w:rPr>
      </w:pPr>
      <w:r>
        <w:rPr>
          <w:rFonts w:eastAsia="Times New Roman" w:cs="Times New Roman" w:ascii="Times New Roman" w:hAnsi="Times New Roman"/>
          <w:color w:val="000000"/>
          <w:sz w:val="26"/>
          <w:szCs w:val="26"/>
          <w:lang w:eastAsia="ru-RU"/>
        </w:rPr>
        <w:t>- требования о компенсации причиненных убытков.</w:t>
      </w:r>
    </w:p>
    <w:p>
      <w:pPr>
        <w:pStyle w:val="Normal"/>
        <w:spacing w:lineRule="auto" w:line="240"/>
        <w:ind w:firstLine="708"/>
        <w:jc w:val="both"/>
        <w:rPr>
          <w:rFonts w:ascii="Times New Roman" w:hAnsi="Times New Roman" w:eastAsia="Times New Roman" w:cs="Times New Roman"/>
          <w:sz w:val="26"/>
          <w:szCs w:val="26"/>
          <w:lang w:eastAsia="ru-RU"/>
        </w:rPr>
      </w:pPr>
      <w:r>
        <w:rPr>
          <w:rFonts w:eastAsia="Times New Roman" w:cs="Times New Roman" w:ascii="Times New Roman" w:hAnsi="Times New Roman"/>
          <w:color w:val="000000"/>
          <w:sz w:val="26"/>
          <w:szCs w:val="26"/>
          <w:lang w:eastAsia="ru-RU"/>
        </w:rPr>
        <w:t>7.3. При поступлении от пациента устных претензий не связанных с качеством медицинских услуг, данные претензии разрешаются в переговорном порядке администратором Медицинской организации с привлечением, в случае необходимости, иных компетентных в данной ситуации специалистов Медицинской организации.</w:t>
      </w:r>
      <w:r>
        <w:rPr>
          <w:rFonts w:eastAsia="Times New Roman" w:cs="Arial" w:ascii="Arial" w:hAnsi="Arial"/>
          <w:color w:val="4B4B4B"/>
          <w:sz w:val="26"/>
          <w:szCs w:val="26"/>
          <w:lang w:eastAsia="ru-RU"/>
        </w:rPr>
        <w:t> </w:t>
      </w:r>
    </w:p>
    <w:p>
      <w:pPr>
        <w:pStyle w:val="Normal"/>
        <w:spacing w:lineRule="auto" w:line="240"/>
        <w:ind w:firstLine="360"/>
        <w:jc w:val="both"/>
        <w:rPr>
          <w:rFonts w:ascii="Times New Roman" w:hAnsi="Times New Roman" w:eastAsia="Times New Roman" w:cs="Times New Roman"/>
          <w:sz w:val="26"/>
          <w:szCs w:val="26"/>
          <w:lang w:eastAsia="ru-RU"/>
        </w:rPr>
      </w:pPr>
      <w:r>
        <w:rPr>
          <w:rFonts w:eastAsia="Times New Roman" w:cs="Times New Roman" w:ascii="Times New Roman" w:hAnsi="Times New Roman"/>
          <w:color w:val="000000"/>
          <w:sz w:val="26"/>
          <w:szCs w:val="26"/>
          <w:lang w:eastAsia="ru-RU"/>
        </w:rPr>
        <w:t xml:space="preserve">      </w:t>
      </w:r>
      <w:r>
        <w:rPr>
          <w:rFonts w:eastAsia="Times New Roman" w:cs="Times New Roman" w:ascii="Times New Roman" w:hAnsi="Times New Roman"/>
          <w:color w:val="000000"/>
          <w:sz w:val="26"/>
          <w:szCs w:val="26"/>
          <w:lang w:eastAsia="ru-RU"/>
        </w:rPr>
        <w:t>7.4. Пациент в своем письменном обращении указывает наименование Медицинской организации, куда направляет письменное обращение, свои фамилию, имя, отчество (при наличии), почтовый адрес, по которому должен быть направлен ответ, контактный телефон, излагает суть жалобы, ставит личную подпись и дату. В случае необходимости в подтверждение своих доводов пациент прилагает к письменному обращению документы и материалы либо их копии.</w:t>
      </w:r>
    </w:p>
    <w:p>
      <w:pPr>
        <w:pStyle w:val="ListParagraph"/>
        <w:numPr>
          <w:ilvl w:val="1"/>
          <w:numId w:val="8"/>
        </w:numPr>
        <w:tabs>
          <w:tab w:val="clear" w:pos="708"/>
          <w:tab w:val="left" w:pos="567" w:leader="none"/>
        </w:tabs>
        <w:spacing w:lineRule="auto" w:line="240"/>
        <w:ind w:left="-142" w:firstLine="851"/>
        <w:jc w:val="both"/>
        <w:rPr>
          <w:rFonts w:ascii="Times New Roman" w:hAnsi="Times New Roman" w:eastAsia="Times New Roman" w:cs="Times New Roman"/>
          <w:sz w:val="26"/>
          <w:szCs w:val="26"/>
          <w:lang w:eastAsia="ru-RU"/>
        </w:rPr>
      </w:pPr>
      <w:r>
        <w:rPr>
          <w:rFonts w:eastAsia="Times New Roman" w:cs="Times New Roman" w:ascii="Times New Roman" w:hAnsi="Times New Roman"/>
          <w:color w:val="000000"/>
          <w:sz w:val="26"/>
          <w:szCs w:val="26"/>
          <w:lang w:eastAsia="ru-RU"/>
        </w:rPr>
        <w:t>Все обращения пациентов, поступившие в письменной форме как на личном приеме, так и по почте, регистрируются в Журнале регистрации обращений.</w:t>
      </w:r>
    </w:p>
    <w:p>
      <w:pPr>
        <w:pStyle w:val="ListParagraph"/>
        <w:numPr>
          <w:ilvl w:val="1"/>
          <w:numId w:val="5"/>
        </w:numPr>
        <w:tabs>
          <w:tab w:val="clear" w:pos="708"/>
          <w:tab w:val="left" w:pos="567" w:leader="none"/>
        </w:tabs>
        <w:spacing w:lineRule="auto" w:line="240"/>
        <w:ind w:left="0" w:firstLine="709"/>
        <w:jc w:val="both"/>
        <w:rPr>
          <w:rFonts w:ascii="Times New Roman" w:hAnsi="Times New Roman" w:eastAsia="Times New Roman" w:cs="Times New Roman"/>
          <w:sz w:val="26"/>
          <w:szCs w:val="26"/>
          <w:lang w:eastAsia="ru-RU"/>
        </w:rPr>
      </w:pPr>
      <w:r>
        <w:rPr>
          <w:rFonts w:eastAsia="Times New Roman" w:cs="Times New Roman" w:ascii="Times New Roman" w:hAnsi="Times New Roman"/>
          <w:color w:val="000000"/>
          <w:sz w:val="26"/>
          <w:szCs w:val="26"/>
          <w:lang w:eastAsia="ru-RU"/>
        </w:rPr>
        <w:t>Письменное обращение, предусмотренное п.7.2. Правил, поступившее в Медицинскую организацию, рассматривается в течение 10 дней со дня его регистрации. Ответ на письменное обращение направляется по почтовому адресу, указанному в обращении, либо, по просьбе пациента, вручается пациенту лично или его уполномоченному представителю с отметкой о вручении на экземпляре Медицинской организации.</w:t>
      </w:r>
    </w:p>
    <w:p>
      <w:pPr>
        <w:pStyle w:val="Normal"/>
        <w:spacing w:lineRule="auto" w:line="240" w:before="0" w:after="0"/>
        <w:jc w:val="center"/>
        <w:rPr>
          <w:rFonts w:ascii="Times New Roman" w:hAnsi="Times New Roman" w:eastAsia="Calibri" w:cs="Times New Roman"/>
          <w:b/>
          <w:b/>
          <w:sz w:val="26"/>
          <w:szCs w:val="26"/>
        </w:rPr>
      </w:pPr>
      <w:r>
        <w:rPr>
          <w:rFonts w:eastAsia="Calibri" w:cs="Times New Roman" w:ascii="Times New Roman" w:hAnsi="Times New Roman"/>
          <w:b/>
          <w:sz w:val="26"/>
          <w:szCs w:val="26"/>
        </w:rPr>
        <w:t>8. Заключительные положения</w:t>
      </w:r>
    </w:p>
    <w:p>
      <w:pPr>
        <w:pStyle w:val="Normal"/>
        <w:spacing w:lineRule="auto" w:line="240" w:before="0" w:after="0"/>
        <w:ind w:firstLine="709"/>
        <w:jc w:val="both"/>
        <w:rPr>
          <w:rFonts w:ascii="Times New Roman" w:hAnsi="Times New Roman" w:eastAsia="Calibri" w:cs="Times New Roman"/>
          <w:sz w:val="26"/>
          <w:szCs w:val="26"/>
        </w:rPr>
      </w:pPr>
      <w:r>
        <w:rPr>
          <w:rFonts w:eastAsia="Calibri" w:cs="Times New Roman" w:ascii="Times New Roman" w:hAnsi="Times New Roman"/>
          <w:sz w:val="26"/>
          <w:szCs w:val="26"/>
        </w:rPr>
        <w:t>8.1. Настоящие Правила распространяют свое действие на всех Потребителей медицинских услуг в ООО «</w:t>
      </w:r>
      <w:r>
        <w:rPr>
          <w:rFonts w:eastAsia="Times New Roman" w:cs="Times New Roman" w:ascii="Times New Roman" w:hAnsi="Times New Roman"/>
          <w:sz w:val="26"/>
          <w:szCs w:val="26"/>
          <w:lang w:eastAsia="ru-RU"/>
        </w:rPr>
        <w:t>ДЕНТАЛАБ</w:t>
      </w:r>
      <w:r>
        <w:rPr>
          <w:rFonts w:eastAsia="Calibri" w:cs="Times New Roman" w:ascii="Times New Roman" w:hAnsi="Times New Roman"/>
          <w:sz w:val="26"/>
          <w:szCs w:val="26"/>
        </w:rPr>
        <w:t>».</w:t>
      </w:r>
    </w:p>
    <w:p>
      <w:pPr>
        <w:pStyle w:val="Normal"/>
        <w:spacing w:lineRule="auto" w:line="240" w:before="0" w:after="0"/>
        <w:ind w:firstLine="709"/>
        <w:jc w:val="both"/>
        <w:rPr>
          <w:rFonts w:ascii="Times New Roman" w:hAnsi="Times New Roman" w:eastAsia="Calibri" w:cs="Times New Roman"/>
          <w:sz w:val="26"/>
          <w:szCs w:val="26"/>
        </w:rPr>
      </w:pPr>
      <w:r>
        <w:rPr>
          <w:rFonts w:eastAsia="Calibri" w:cs="Times New Roman" w:ascii="Times New Roman" w:hAnsi="Times New Roman"/>
          <w:sz w:val="26"/>
          <w:szCs w:val="26"/>
        </w:rPr>
        <w:t>8.2. Пациенты, законные представители, посетители несут обязательства по соблюдению Правил внутреннего распорядка в ООО «</w:t>
      </w:r>
      <w:r>
        <w:rPr>
          <w:rFonts w:eastAsia="Times New Roman" w:cs="Times New Roman" w:ascii="Times New Roman" w:hAnsi="Times New Roman"/>
          <w:sz w:val="26"/>
          <w:szCs w:val="26"/>
          <w:lang w:eastAsia="ru-RU"/>
        </w:rPr>
        <w:t>ДЕНТАЛАБ</w:t>
      </w:r>
      <w:r>
        <w:rPr>
          <w:rFonts w:eastAsia="Calibri" w:cs="Times New Roman" w:ascii="Times New Roman" w:hAnsi="Times New Roman"/>
          <w:sz w:val="26"/>
          <w:szCs w:val="26"/>
        </w:rPr>
        <w:t>».</w:t>
      </w:r>
    </w:p>
    <w:p>
      <w:pPr>
        <w:pStyle w:val="Normal"/>
        <w:widowControl w:val="false"/>
        <w:suppressAutoHyphens w:val="true"/>
        <w:spacing w:lineRule="atLeast" w:line="300" w:before="0" w:after="120"/>
        <w:ind w:left="600" w:hanging="0"/>
        <w:jc w:val="right"/>
        <w:rPr>
          <w:rFonts w:ascii="Calibri" w:hAnsi="Calibri" w:eastAsia="SimSun" w:cs="Times New Roman"/>
          <w:b/>
          <w:b/>
          <w:bCs/>
          <w:kern w:val="2"/>
          <w:sz w:val="26"/>
          <w:szCs w:val="26"/>
        </w:rPr>
      </w:pPr>
      <w:r>
        <w:rPr>
          <w:rFonts w:eastAsia="SimSun" w:cs="Times New Roman"/>
          <w:b/>
          <w:bCs/>
          <w:kern w:val="2"/>
          <w:sz w:val="26"/>
          <w:szCs w:val="26"/>
        </w:rPr>
      </w:r>
    </w:p>
    <w:p>
      <w:pPr>
        <w:pStyle w:val="Textbody"/>
        <w:widowControl w:val="false"/>
        <w:spacing w:lineRule="atLeast" w:line="300" w:before="0" w:after="0"/>
        <w:ind w:left="600" w:hanging="0"/>
        <w:jc w:val="center"/>
        <w:rPr>
          <w:rFonts w:ascii="Times New Roman" w:hAnsi="Times New Roman" w:cs="Times New Roman"/>
          <w:sz w:val="26"/>
          <w:szCs w:val="26"/>
        </w:rPr>
      </w:pPr>
      <w:r>
        <w:rPr>
          <w:rFonts w:cs="Times New Roman" w:ascii="Times New Roman" w:hAnsi="Times New Roman"/>
          <w:sz w:val="26"/>
          <w:szCs w:val="26"/>
        </w:rPr>
      </w:r>
    </w:p>
    <w:p>
      <w:pPr>
        <w:pStyle w:val="Normal"/>
        <w:tabs>
          <w:tab w:val="clear" w:pos="708"/>
          <w:tab w:val="left" w:pos="996" w:leader="none"/>
          <w:tab w:val="right" w:pos="9355" w:leader="none"/>
          <w:tab w:val="right" w:pos="10065" w:leader="none"/>
        </w:tabs>
        <w:rPr>
          <w:rFonts w:ascii="Times New Roman" w:hAnsi="Times New Roman" w:cs="Times New Roman"/>
          <w:b/>
          <w:b/>
          <w:sz w:val="26"/>
          <w:szCs w:val="26"/>
        </w:rPr>
      </w:pPr>
      <w:r>
        <w:rPr>
          <w:rFonts w:cs="Times New Roman" w:ascii="Times New Roman" w:hAnsi="Times New Roman"/>
          <w:b/>
          <w:sz w:val="26"/>
          <w:szCs w:val="26"/>
        </w:rPr>
        <w:t xml:space="preserve">                    </w:t>
      </w:r>
    </w:p>
    <w:p>
      <w:pPr>
        <w:pStyle w:val="ListParagraph"/>
        <w:jc w:val="both"/>
        <w:rPr>
          <w:rFonts w:ascii="Times New Roman" w:hAnsi="Times New Roman" w:cs="Times New Roman"/>
          <w:sz w:val="16"/>
          <w:szCs w:val="16"/>
        </w:rPr>
      </w:pPr>
      <w:r>
        <w:rPr>
          <w:rFonts w:cs="Times New Roman" w:ascii="Times New Roman" w:hAnsi="Times New Roman"/>
          <w:sz w:val="16"/>
          <w:szCs w:val="16"/>
        </w:rPr>
      </w:r>
    </w:p>
    <w:p>
      <w:pPr>
        <w:pStyle w:val="ListParagraph"/>
        <w:spacing w:before="0" w:after="160"/>
        <w:contextualSpacing/>
        <w:jc w:val="both"/>
        <w:rPr>
          <w:rFonts w:ascii="Times New Roman" w:hAnsi="Times New Roman" w:cs="Times New Roman"/>
          <w:sz w:val="16"/>
          <w:szCs w:val="16"/>
        </w:rPr>
      </w:pPr>
      <w:r>
        <w:rPr/>
      </w:r>
    </w:p>
    <w:sectPr>
      <w:type w:val="nextPage"/>
      <w:pgSz w:w="11906" w:h="16838"/>
      <w:pgMar w:left="1134" w:right="707" w:header="0" w:top="709" w:footer="0" w:bottom="28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4">
    <w:lvl w:ilvl="0">
      <w:start w:val="6"/>
      <w:numFmt w:val="decimal"/>
      <w:lvlText w:val="%1."/>
      <w:lvlJc w:val="left"/>
      <w:pPr>
        <w:tabs>
          <w:tab w:val="num" w:pos="720"/>
        </w:tabs>
        <w:ind w:left="360" w:hanging="360"/>
      </w:pPr>
      <w:rPr>
        <w:color w:val="000000"/>
      </w:rPr>
    </w:lvl>
    <w:lvl w:ilvl="1">
      <w:start w:val="2"/>
      <w:numFmt w:val="decimal"/>
      <w:lvlText w:val="%1.%2."/>
      <w:lvlJc w:val="left"/>
      <w:pPr>
        <w:tabs>
          <w:tab w:val="num" w:pos="1080"/>
        </w:tabs>
        <w:ind w:left="720" w:hanging="360"/>
      </w:pPr>
      <w:rPr>
        <w:color w:val="000000"/>
      </w:rPr>
    </w:lvl>
    <w:lvl w:ilvl="2">
      <w:start w:val="1"/>
      <w:numFmt w:val="decimal"/>
      <w:lvlText w:val="%1.%2.%3."/>
      <w:lvlJc w:val="left"/>
      <w:pPr>
        <w:tabs>
          <w:tab w:val="num" w:pos="1440"/>
        </w:tabs>
        <w:ind w:left="1440" w:hanging="720"/>
      </w:pPr>
      <w:rPr>
        <w:color w:val="000000"/>
      </w:rPr>
    </w:lvl>
    <w:lvl w:ilvl="3">
      <w:start w:val="1"/>
      <w:numFmt w:val="decimal"/>
      <w:lvlText w:val="%1.%2.%3.%4."/>
      <w:lvlJc w:val="left"/>
      <w:pPr>
        <w:tabs>
          <w:tab w:val="num" w:pos="1800"/>
        </w:tabs>
        <w:ind w:left="1800" w:hanging="720"/>
      </w:pPr>
      <w:rPr>
        <w:color w:val="000000"/>
      </w:rPr>
    </w:lvl>
    <w:lvl w:ilvl="4">
      <w:start w:val="1"/>
      <w:numFmt w:val="decimal"/>
      <w:lvlText w:val="%1.%2.%3.%4.%5."/>
      <w:lvlJc w:val="left"/>
      <w:pPr>
        <w:tabs>
          <w:tab w:val="num" w:pos="2160"/>
        </w:tabs>
        <w:ind w:left="2520" w:hanging="1080"/>
      </w:pPr>
      <w:rPr>
        <w:color w:val="000000"/>
      </w:rPr>
    </w:lvl>
    <w:lvl w:ilvl="5">
      <w:start w:val="1"/>
      <w:numFmt w:val="decimal"/>
      <w:lvlText w:val="%1.%2.%3.%4.%5.%6."/>
      <w:lvlJc w:val="left"/>
      <w:pPr>
        <w:tabs>
          <w:tab w:val="num" w:pos="2520"/>
        </w:tabs>
        <w:ind w:left="2880" w:hanging="1080"/>
      </w:pPr>
      <w:rPr>
        <w:color w:val="000000"/>
      </w:rPr>
    </w:lvl>
    <w:lvl w:ilvl="6">
      <w:start w:val="1"/>
      <w:numFmt w:val="decimal"/>
      <w:lvlText w:val="%1.%2.%3.%4.%5.%6.%7."/>
      <w:lvlJc w:val="left"/>
      <w:pPr>
        <w:tabs>
          <w:tab w:val="num" w:pos="2880"/>
        </w:tabs>
        <w:ind w:left="3600" w:hanging="1440"/>
      </w:pPr>
      <w:rPr>
        <w:color w:val="000000"/>
      </w:rPr>
    </w:lvl>
    <w:lvl w:ilvl="7">
      <w:start w:val="1"/>
      <w:numFmt w:val="decimal"/>
      <w:lvlText w:val="%1.%2.%3.%4.%5.%6.%7.%8."/>
      <w:lvlJc w:val="left"/>
      <w:pPr>
        <w:tabs>
          <w:tab w:val="num" w:pos="3240"/>
        </w:tabs>
        <w:ind w:left="3960" w:hanging="1440"/>
      </w:pPr>
      <w:rPr>
        <w:color w:val="000000"/>
      </w:rPr>
    </w:lvl>
    <w:lvl w:ilvl="8">
      <w:start w:val="1"/>
      <w:numFmt w:val="decimal"/>
      <w:lvlText w:val="%1.%2.%3.%4.%5.%6.%7.%8.%9."/>
      <w:lvlJc w:val="left"/>
      <w:pPr>
        <w:tabs>
          <w:tab w:val="num" w:pos="3600"/>
        </w:tabs>
        <w:ind w:left="4680" w:hanging="1800"/>
      </w:pPr>
      <w:rPr>
        <w:color w:val="000000"/>
      </w:rPr>
    </w:lvl>
  </w:abstractNum>
  <w:abstractNum w:abstractNumId="5">
    <w:lvl w:ilvl="0">
      <w:start w:val="7"/>
      <w:numFmt w:val="decimal"/>
      <w:lvlText w:val="%1."/>
      <w:lvlJc w:val="left"/>
      <w:pPr>
        <w:tabs>
          <w:tab w:val="num" w:pos="720"/>
        </w:tabs>
        <w:ind w:left="360" w:hanging="360"/>
      </w:pPr>
      <w:rPr>
        <w:color w:val="000000"/>
      </w:rPr>
    </w:lvl>
    <w:lvl w:ilvl="1">
      <w:start w:val="5"/>
      <w:numFmt w:val="decimal"/>
      <w:lvlText w:val="%1.%2."/>
      <w:lvlJc w:val="left"/>
      <w:pPr>
        <w:tabs>
          <w:tab w:val="num" w:pos="1080"/>
        </w:tabs>
        <w:ind w:left="1080" w:hanging="360"/>
      </w:pPr>
      <w:rPr>
        <w:color w:val="000000"/>
      </w:rPr>
    </w:lvl>
    <w:lvl w:ilvl="2">
      <w:start w:val="1"/>
      <w:numFmt w:val="decimal"/>
      <w:lvlText w:val="%1.%2.%3."/>
      <w:lvlJc w:val="left"/>
      <w:pPr>
        <w:tabs>
          <w:tab w:val="num" w:pos="1440"/>
        </w:tabs>
        <w:ind w:left="2160" w:hanging="720"/>
      </w:pPr>
      <w:rPr>
        <w:color w:val="000000"/>
      </w:rPr>
    </w:lvl>
    <w:lvl w:ilvl="3">
      <w:start w:val="1"/>
      <w:numFmt w:val="decimal"/>
      <w:lvlText w:val="%1.%2.%3.%4."/>
      <w:lvlJc w:val="left"/>
      <w:pPr>
        <w:tabs>
          <w:tab w:val="num" w:pos="1800"/>
        </w:tabs>
        <w:ind w:left="2880" w:hanging="720"/>
      </w:pPr>
      <w:rPr>
        <w:color w:val="000000"/>
      </w:rPr>
    </w:lvl>
    <w:lvl w:ilvl="4">
      <w:start w:val="1"/>
      <w:numFmt w:val="decimal"/>
      <w:lvlText w:val="%1.%2.%3.%4.%5."/>
      <w:lvlJc w:val="left"/>
      <w:pPr>
        <w:tabs>
          <w:tab w:val="num" w:pos="2160"/>
        </w:tabs>
        <w:ind w:left="3960" w:hanging="1080"/>
      </w:pPr>
      <w:rPr>
        <w:color w:val="000000"/>
      </w:rPr>
    </w:lvl>
    <w:lvl w:ilvl="5">
      <w:start w:val="1"/>
      <w:numFmt w:val="decimal"/>
      <w:lvlText w:val="%1.%2.%3.%4.%5.%6."/>
      <w:lvlJc w:val="left"/>
      <w:pPr>
        <w:tabs>
          <w:tab w:val="num" w:pos="2520"/>
        </w:tabs>
        <w:ind w:left="4680" w:hanging="1080"/>
      </w:pPr>
      <w:rPr>
        <w:color w:val="000000"/>
      </w:rPr>
    </w:lvl>
    <w:lvl w:ilvl="6">
      <w:start w:val="1"/>
      <w:numFmt w:val="decimal"/>
      <w:lvlText w:val="%1.%2.%3.%4.%5.%6.%7."/>
      <w:lvlJc w:val="left"/>
      <w:pPr>
        <w:tabs>
          <w:tab w:val="num" w:pos="2880"/>
        </w:tabs>
        <w:ind w:left="5760" w:hanging="1440"/>
      </w:pPr>
      <w:rPr>
        <w:color w:val="000000"/>
      </w:rPr>
    </w:lvl>
    <w:lvl w:ilvl="7">
      <w:start w:val="1"/>
      <w:numFmt w:val="decimal"/>
      <w:lvlText w:val="%1.%2.%3.%4.%5.%6.%7.%8."/>
      <w:lvlJc w:val="left"/>
      <w:pPr>
        <w:tabs>
          <w:tab w:val="num" w:pos="3240"/>
        </w:tabs>
        <w:ind w:left="6480" w:hanging="1440"/>
      </w:pPr>
      <w:rPr>
        <w:color w:val="000000"/>
      </w:rPr>
    </w:lvl>
    <w:lvl w:ilvl="8">
      <w:start w:val="1"/>
      <w:numFmt w:val="decimal"/>
      <w:lvlText w:val="%1.%2.%3.%4.%5.%6.%7.%8.%9."/>
      <w:lvlJc w:val="left"/>
      <w:pPr>
        <w:tabs>
          <w:tab w:val="num" w:pos="3600"/>
        </w:tabs>
        <w:ind w:left="7560" w:hanging="1800"/>
      </w:pPr>
      <w:rPr>
        <w:color w:val="000000"/>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4"/>
    <w:lvlOverride w:ilvl="1">
      <w:startOverride w:val="1"/>
    </w:lvlOverride>
  </w:num>
  <w:num w:numId="8">
    <w:abstractNumId w:val="5"/>
    <w:lvlOverride w:ilvl="1">
      <w:startOverride w:val="1"/>
    </w:lvlOverride>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942c38"/>
    <w:pPr>
      <w:widowControl/>
      <w:bidi w:val="0"/>
      <w:spacing w:lineRule="auto" w:line="254"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Выделение жирным"/>
    <w:qFormat/>
    <w:rsid w:val="00130347"/>
    <w:rPr>
      <w:b/>
      <w:bCs/>
    </w:rPr>
  </w:style>
  <w:style w:type="character" w:styleId="Style15" w:customStyle="1">
    <w:name w:val="Верхний колонтитул Знак"/>
    <w:basedOn w:val="DefaultParagraphFont"/>
    <w:link w:val="a3"/>
    <w:uiPriority w:val="99"/>
    <w:qFormat/>
    <w:rsid w:val="00e9699e"/>
    <w:rPr/>
  </w:style>
  <w:style w:type="character" w:styleId="Style16" w:customStyle="1">
    <w:name w:val="Нижний колонтитул Знак"/>
    <w:basedOn w:val="DefaultParagraphFont"/>
    <w:link w:val="a5"/>
    <w:uiPriority w:val="99"/>
    <w:qFormat/>
    <w:rsid w:val="00e9699e"/>
    <w:rPr/>
  </w:style>
  <w:style w:type="character" w:styleId="Style17" w:customStyle="1">
    <w:name w:val="Текст выноски Знак"/>
    <w:basedOn w:val="DefaultParagraphFont"/>
    <w:link w:val="a7"/>
    <w:uiPriority w:val="99"/>
    <w:semiHidden/>
    <w:qFormat/>
    <w:rsid w:val="00e9699e"/>
    <w:rPr>
      <w:rFonts w:ascii="Tahoma" w:hAnsi="Tahoma" w:cs="Tahoma"/>
      <w:sz w:val="16"/>
      <w:szCs w:val="16"/>
    </w:rPr>
  </w:style>
  <w:style w:type="character" w:styleId="Style18">
    <w:name w:val="Интернет-ссылка"/>
    <w:basedOn w:val="DefaultParagraphFont"/>
    <w:uiPriority w:val="99"/>
    <w:unhideWhenUsed/>
    <w:rsid w:val="00963213"/>
    <w:rPr>
      <w:color w:val="0563C1" w:themeColor="hyperlink"/>
      <w:u w:val="single"/>
    </w:rPr>
  </w:style>
  <w:style w:type="paragraph" w:styleId="Style19">
    <w:name w:val="Заголовок"/>
    <w:basedOn w:val="Normal"/>
    <w:next w:val="Style20"/>
    <w:qFormat/>
    <w:pPr>
      <w:keepNext w:val="true"/>
      <w:spacing w:before="240" w:after="120"/>
    </w:pPr>
    <w:rPr>
      <w:rFonts w:ascii="Liberation Sans" w:hAnsi="Liberation Sans" w:eastAsia="Microsoft YaHei" w:cs="Lucida Sans"/>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Lucida Sans"/>
    </w:rPr>
  </w:style>
  <w:style w:type="paragraph" w:styleId="Style22">
    <w:name w:val="Caption"/>
    <w:basedOn w:val="Normal"/>
    <w:qFormat/>
    <w:pPr>
      <w:suppressLineNumbers/>
      <w:spacing w:before="120" w:after="120"/>
    </w:pPr>
    <w:rPr>
      <w:rFonts w:cs="Lucida Sans"/>
      <w:i/>
      <w:iCs/>
      <w:sz w:val="24"/>
      <w:szCs w:val="24"/>
    </w:rPr>
  </w:style>
  <w:style w:type="paragraph" w:styleId="Style23">
    <w:name w:val="Указатель"/>
    <w:basedOn w:val="Normal"/>
    <w:qFormat/>
    <w:pPr>
      <w:suppressLineNumbers/>
    </w:pPr>
    <w:rPr>
      <w:rFonts w:cs="Lucida Sans"/>
    </w:rPr>
  </w:style>
  <w:style w:type="paragraph" w:styleId="Textbody" w:customStyle="1">
    <w:name w:val="Text body"/>
    <w:basedOn w:val="Normal"/>
    <w:uiPriority w:val="99"/>
    <w:qFormat/>
    <w:rsid w:val="00130347"/>
    <w:pPr>
      <w:suppressAutoHyphens w:val="true"/>
      <w:spacing w:lineRule="auto" w:line="276" w:before="0" w:after="120"/>
      <w:textAlignment w:val="baseline"/>
    </w:pPr>
    <w:rPr>
      <w:rFonts w:ascii="Calibri" w:hAnsi="Calibri" w:eastAsia="SimSun" w:cs="F"/>
      <w:kern w:val="2"/>
    </w:rPr>
  </w:style>
  <w:style w:type="paragraph" w:styleId="Style24">
    <w:name w:val="Верхний и нижний колонтитулы"/>
    <w:basedOn w:val="Normal"/>
    <w:qFormat/>
    <w:pPr/>
    <w:rPr/>
  </w:style>
  <w:style w:type="paragraph" w:styleId="Style25">
    <w:name w:val="Header"/>
    <w:basedOn w:val="Normal"/>
    <w:link w:val="a4"/>
    <w:uiPriority w:val="99"/>
    <w:unhideWhenUsed/>
    <w:rsid w:val="00e9699e"/>
    <w:pPr>
      <w:tabs>
        <w:tab w:val="clear" w:pos="708"/>
        <w:tab w:val="center" w:pos="4677" w:leader="none"/>
        <w:tab w:val="right" w:pos="9355" w:leader="none"/>
      </w:tabs>
      <w:spacing w:lineRule="auto" w:line="240" w:before="0" w:after="0"/>
    </w:pPr>
    <w:rPr/>
  </w:style>
  <w:style w:type="paragraph" w:styleId="Style26">
    <w:name w:val="Footer"/>
    <w:basedOn w:val="Normal"/>
    <w:link w:val="a6"/>
    <w:uiPriority w:val="99"/>
    <w:unhideWhenUsed/>
    <w:rsid w:val="00e9699e"/>
    <w:pPr>
      <w:tabs>
        <w:tab w:val="clear" w:pos="708"/>
        <w:tab w:val="center" w:pos="4677" w:leader="none"/>
        <w:tab w:val="right" w:pos="9355" w:leader="none"/>
      </w:tabs>
      <w:spacing w:lineRule="auto" w:line="240" w:before="0" w:after="0"/>
    </w:pPr>
    <w:rPr/>
  </w:style>
  <w:style w:type="paragraph" w:styleId="BalloonText">
    <w:name w:val="Balloon Text"/>
    <w:basedOn w:val="Normal"/>
    <w:link w:val="a8"/>
    <w:uiPriority w:val="99"/>
    <w:semiHidden/>
    <w:unhideWhenUsed/>
    <w:qFormat/>
    <w:rsid w:val="00e9699e"/>
    <w:pPr>
      <w:spacing w:lineRule="auto" w:line="240" w:before="0" w:after="0"/>
    </w:pPr>
    <w:rPr>
      <w:rFonts w:ascii="Tahoma" w:hAnsi="Tahoma" w:cs="Tahoma"/>
      <w:sz w:val="16"/>
      <w:szCs w:val="16"/>
    </w:rPr>
  </w:style>
  <w:style w:type="paragraph" w:styleId="NormalWeb">
    <w:name w:val="Normal (Web)"/>
    <w:basedOn w:val="Normal"/>
    <w:uiPriority w:val="99"/>
    <w:unhideWhenUsed/>
    <w:qFormat/>
    <w:rsid w:val="006a00c1"/>
    <w:pPr>
      <w:spacing w:lineRule="auto" w:line="240" w:beforeAutospacing="1" w:afterAutospacing="1"/>
    </w:pPr>
    <w:rPr>
      <w:rFonts w:ascii="Times New Roman" w:hAnsi="Times New Roman" w:eastAsia="Times New Roman" w:cs="Times New Roman"/>
      <w:sz w:val="24"/>
      <w:szCs w:val="24"/>
      <w:lang w:eastAsia="ru-RU"/>
    </w:rPr>
  </w:style>
  <w:style w:type="paragraph" w:styleId="Contenttext" w:customStyle="1">
    <w:name w:val="content_text"/>
    <w:basedOn w:val="Normal"/>
    <w:qFormat/>
    <w:rsid w:val="0007556e"/>
    <w:pPr>
      <w:spacing w:lineRule="auto" w:line="240" w:beforeAutospacing="1" w:afterAutospacing="1"/>
    </w:pPr>
    <w:rPr>
      <w:rFonts w:ascii="Times New Roman" w:hAnsi="Times New Roman" w:eastAsia="Times New Roman" w:cs="Times New Roman"/>
      <w:sz w:val="24"/>
      <w:szCs w:val="24"/>
      <w:lang w:eastAsia="ru-RU"/>
    </w:rPr>
  </w:style>
  <w:style w:type="paragraph" w:styleId="ListParagraph">
    <w:name w:val="List Paragraph"/>
    <w:basedOn w:val="Normal"/>
    <w:uiPriority w:val="34"/>
    <w:qFormat/>
    <w:rsid w:val="00ef50ed"/>
    <w:pPr>
      <w:spacing w:before="0" w:after="160"/>
      <w:ind w:left="720" w:hanging="0"/>
      <w:contextualSpacing/>
    </w:pPr>
    <w:rPr/>
  </w:style>
  <w:style w:type="paragraph" w:styleId="NoSpacing">
    <w:name w:val="No Spacing"/>
    <w:uiPriority w:val="1"/>
    <w:qFormat/>
    <w:rsid w:val="00ef50ed"/>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Docdata" w:customStyle="1">
    <w:name w:val="docdata"/>
    <w:basedOn w:val="Normal"/>
    <w:uiPriority w:val="99"/>
    <w:qFormat/>
    <w:rsid w:val="000d330e"/>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5CBF3-E4E1-4A1F-A5C6-77136FD43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Application>LibreOffice/6.4.5.2$Windows_X86_64 LibreOffice_project/a726b36747cf2001e06b58ad5db1aa3a9a1872d6</Application>
  <Pages>8</Pages>
  <Words>2385</Words>
  <Characters>17326</Characters>
  <CharactersWithSpaces>19686</CharactersWithSpaces>
  <Paragraphs>116</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2023-08-14T12:27:00Z</dcterms:created>
  <dc:creator>Пользователь Windows</dc:creator>
  <dc:description/>
  <dc:language>ru-RU</dc:language>
  <cp:lastModifiedBy/>
  <cp:lastPrinted>2021-02-10T11:56:00Z</cp:lastPrinted>
  <dcterms:modified xsi:type="dcterms:W3CDTF">2023-09-06T12:17:08Z</dcterms:modified>
  <cp:revision>9</cp:revision>
  <dc:subject/>
  <dc:title>ОБЩЕСТВО С ОГРАНИЧЕННОЙ ОТВЕТСТВЕННОСТЬЮ «СТОМ-СЕРВИС»                                                                                                              Юридический адрес: 356420, Ставропольский край, г. Благодарный, пл. Высоцкого, д.2 ИНН 2605016352 КПП 260501001 ОГРН 1162651062551 р/сч 40702810760100009144 в  Ставропольское  отделение № 5230 ПАО Сбербанк  г. Ставрополь  БИК 040702615</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